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E3D" w:rsidRDefault="00984E3D" w:rsidP="00092D08">
      <w:pPr>
        <w:spacing w:line="360" w:lineRule="auto"/>
        <w:jc w:val="center"/>
        <w:rPr>
          <w:rFonts w:ascii="Times New Roman" w:hAnsi="Times New Roman" w:cs="Times New Roman"/>
          <w:sz w:val="24"/>
          <w:szCs w:val="24"/>
        </w:rPr>
      </w:pPr>
      <w:r>
        <w:rPr>
          <w:rFonts w:ascii="Times New Roman" w:hAnsi="Times New Roman" w:cs="Times New Roman"/>
          <w:sz w:val="24"/>
          <w:szCs w:val="24"/>
        </w:rPr>
        <w:t>GRUP ŞCOLAR ECONOMIC DE TURISM IAŞI</w:t>
      </w:r>
    </w:p>
    <w:p w:rsidR="00984E3D" w:rsidRPr="00984E3D" w:rsidRDefault="00984E3D" w:rsidP="00984E3D">
      <w:pPr>
        <w:spacing w:line="360" w:lineRule="auto"/>
        <w:rPr>
          <w:rFonts w:ascii="Times New Roman" w:hAnsi="Times New Roman" w:cs="Times New Roman"/>
          <w:sz w:val="24"/>
          <w:szCs w:val="24"/>
        </w:rPr>
      </w:pPr>
    </w:p>
    <w:p w:rsidR="00984E3D" w:rsidRDefault="00984E3D" w:rsidP="00984E3D">
      <w:pPr>
        <w:spacing w:line="360" w:lineRule="auto"/>
        <w:jc w:val="center"/>
        <w:rPr>
          <w:rFonts w:ascii="Times New Roman" w:hAnsi="Times New Roman" w:cs="Times New Roman"/>
          <w:sz w:val="24"/>
          <w:szCs w:val="24"/>
          <w:lang w:val="ro-RO"/>
        </w:rPr>
      </w:pPr>
      <w:r w:rsidRPr="00984E3D">
        <w:rPr>
          <w:rFonts w:ascii="Times New Roman" w:hAnsi="Times New Roman" w:cs="Times New Roman"/>
          <w:sz w:val="24"/>
          <w:szCs w:val="24"/>
          <w:lang w:val="ro-RO"/>
        </w:rPr>
        <w:t>PACHETE DE SERVICII DESTINATE TURISMULUI  CULTURAL</w:t>
      </w:r>
    </w:p>
    <w:p w:rsidR="00984E3D" w:rsidRDefault="00984E3D" w:rsidP="00984E3D">
      <w:pPr>
        <w:spacing w:line="360" w:lineRule="auto"/>
        <w:jc w:val="center"/>
        <w:rPr>
          <w:rFonts w:ascii="Times New Roman" w:hAnsi="Times New Roman" w:cs="Times New Roman"/>
          <w:sz w:val="24"/>
          <w:szCs w:val="24"/>
          <w:lang w:val="ro-RO"/>
        </w:rPr>
      </w:pPr>
    </w:p>
    <w:p w:rsidR="00984E3D" w:rsidRDefault="00984E3D" w:rsidP="00984E3D">
      <w:pPr>
        <w:spacing w:line="360" w:lineRule="auto"/>
        <w:jc w:val="both"/>
        <w:rPr>
          <w:rFonts w:ascii="Times New Roman" w:hAnsi="Times New Roman" w:cs="Times New Roman"/>
          <w:sz w:val="24"/>
          <w:szCs w:val="24"/>
          <w:lang w:val="ro-RO"/>
        </w:rPr>
        <w:sectPr w:rsidR="00984E3D" w:rsidSect="00092D08">
          <w:footerReference w:type="default" r:id="rId8"/>
          <w:pgSz w:w="11907" w:h="16839" w:code="9"/>
          <w:pgMar w:top="3600" w:right="2880" w:bottom="3600" w:left="4320" w:header="720" w:footer="720" w:gutter="0"/>
          <w:cols w:space="720"/>
          <w:docGrid w:linePitch="360"/>
        </w:sectPr>
      </w:pPr>
    </w:p>
    <w:p w:rsidR="00984E3D" w:rsidRPr="005B488F" w:rsidRDefault="00984E3D" w:rsidP="00984E3D">
      <w:pPr>
        <w:rPr>
          <w:rFonts w:ascii="Calibri" w:eastAsia="Calibri" w:hAnsi="Calibri" w:cs="Times New Roman"/>
          <w:i/>
          <w:color w:val="000000"/>
          <w:sz w:val="28"/>
          <w:szCs w:val="28"/>
          <w:lang w:val="ro-RO"/>
        </w:rPr>
      </w:pPr>
    </w:p>
    <w:p w:rsidR="00984E3D" w:rsidRPr="00092D08" w:rsidRDefault="00984E3D" w:rsidP="00984E3D">
      <w:pPr>
        <w:rPr>
          <w:rFonts w:ascii="Times New Roman" w:eastAsia="Calibri" w:hAnsi="Times New Roman" w:cs="Times New Roman"/>
          <w:i/>
          <w:color w:val="000000"/>
          <w:sz w:val="24"/>
          <w:szCs w:val="24"/>
          <w:lang w:val="ro-RO"/>
        </w:rPr>
      </w:pPr>
      <w:r w:rsidRPr="00092D08">
        <w:rPr>
          <w:rFonts w:ascii="Times New Roman" w:eastAsia="Calibri" w:hAnsi="Times New Roman" w:cs="Times New Roman"/>
          <w:i/>
          <w:color w:val="000000"/>
          <w:sz w:val="24"/>
          <w:szCs w:val="24"/>
          <w:lang w:val="ro-RO"/>
        </w:rPr>
        <w:t>Îndrumător ,</w:t>
      </w:r>
    </w:p>
    <w:p w:rsidR="00984E3D" w:rsidRPr="00092D08" w:rsidRDefault="00984E3D" w:rsidP="00984E3D">
      <w:pPr>
        <w:rPr>
          <w:rFonts w:ascii="Times New Roman" w:hAnsi="Times New Roman" w:cs="Times New Roman"/>
          <w:i/>
          <w:color w:val="000000"/>
          <w:sz w:val="24"/>
          <w:szCs w:val="24"/>
          <w:lang w:val="ro-RO"/>
        </w:rPr>
      </w:pPr>
      <w:r w:rsidRPr="00092D08">
        <w:rPr>
          <w:rFonts w:ascii="Times New Roman" w:eastAsia="Calibri" w:hAnsi="Times New Roman" w:cs="Times New Roman"/>
          <w:i/>
          <w:color w:val="000000"/>
          <w:sz w:val="24"/>
          <w:szCs w:val="24"/>
          <w:lang w:val="ro-RO"/>
        </w:rPr>
        <w:t>Prof. Rusu Mihaela Loredana</w:t>
      </w:r>
    </w:p>
    <w:p w:rsidR="00984E3D" w:rsidRDefault="00984E3D" w:rsidP="00984E3D">
      <w:pPr>
        <w:rPr>
          <w:i/>
          <w:color w:val="000000"/>
          <w:sz w:val="28"/>
          <w:szCs w:val="28"/>
          <w:lang w:val="ro-RO"/>
        </w:rPr>
      </w:pPr>
    </w:p>
    <w:p w:rsidR="00984E3D" w:rsidRDefault="00984E3D" w:rsidP="00984E3D">
      <w:pPr>
        <w:rPr>
          <w:i/>
          <w:color w:val="000000"/>
          <w:sz w:val="28"/>
          <w:szCs w:val="28"/>
          <w:lang w:val="ro-RO"/>
        </w:rPr>
      </w:pPr>
    </w:p>
    <w:p w:rsidR="00984E3D" w:rsidRDefault="00984E3D" w:rsidP="00984E3D">
      <w:pPr>
        <w:rPr>
          <w:i/>
          <w:color w:val="000000"/>
          <w:sz w:val="28"/>
          <w:szCs w:val="28"/>
          <w:lang w:val="ro-RO"/>
        </w:rPr>
      </w:pPr>
    </w:p>
    <w:p w:rsidR="00984E3D" w:rsidRDefault="00984E3D" w:rsidP="00984E3D">
      <w:pPr>
        <w:rPr>
          <w:i/>
          <w:color w:val="000000"/>
          <w:sz w:val="28"/>
          <w:szCs w:val="28"/>
          <w:lang w:val="ro-RO"/>
        </w:rPr>
      </w:pPr>
    </w:p>
    <w:p w:rsidR="00984E3D" w:rsidRPr="00984E3D" w:rsidRDefault="00984E3D" w:rsidP="00984E3D">
      <w:pPr>
        <w:rPr>
          <w:rFonts w:ascii="Times New Roman" w:hAnsi="Times New Roman" w:cs="Times New Roman"/>
          <w:i/>
          <w:color w:val="000000"/>
          <w:sz w:val="24"/>
          <w:szCs w:val="24"/>
          <w:lang w:val="ro-RO"/>
        </w:rPr>
      </w:pPr>
      <w:r w:rsidRPr="00984E3D">
        <w:rPr>
          <w:rFonts w:ascii="Times New Roman" w:hAnsi="Times New Roman" w:cs="Times New Roman"/>
          <w:i/>
          <w:color w:val="000000"/>
          <w:sz w:val="24"/>
          <w:szCs w:val="24"/>
          <w:lang w:val="ro-RO"/>
        </w:rPr>
        <w:t>Anul şcolar 2010-2011</w:t>
      </w:r>
    </w:p>
    <w:p w:rsidR="00092D08" w:rsidRDefault="00092D08" w:rsidP="00984E3D">
      <w:pPr>
        <w:pStyle w:val="Listparagraf"/>
        <w:spacing w:line="360" w:lineRule="auto"/>
        <w:jc w:val="both"/>
        <w:rPr>
          <w:rFonts w:ascii="Times New Roman" w:hAnsi="Times New Roman" w:cs="Times New Roman"/>
          <w:sz w:val="24"/>
          <w:szCs w:val="24"/>
          <w:lang w:val="ro-RO"/>
        </w:rPr>
      </w:pPr>
    </w:p>
    <w:p w:rsidR="00092D08" w:rsidRDefault="00092D08" w:rsidP="00984E3D">
      <w:pPr>
        <w:pStyle w:val="Listparagraf"/>
        <w:spacing w:line="360" w:lineRule="auto"/>
        <w:jc w:val="both"/>
        <w:rPr>
          <w:rFonts w:ascii="Times New Roman" w:hAnsi="Times New Roman" w:cs="Times New Roman"/>
          <w:sz w:val="24"/>
          <w:szCs w:val="24"/>
          <w:lang w:val="ro-RO"/>
        </w:rPr>
      </w:pPr>
    </w:p>
    <w:p w:rsidR="00092D08" w:rsidRDefault="00092D08" w:rsidP="00984E3D">
      <w:pPr>
        <w:pStyle w:val="Listparagraf"/>
        <w:spacing w:line="360" w:lineRule="auto"/>
        <w:jc w:val="both"/>
        <w:rPr>
          <w:rFonts w:ascii="Times New Roman" w:hAnsi="Times New Roman" w:cs="Times New Roman"/>
          <w:sz w:val="24"/>
          <w:szCs w:val="24"/>
          <w:lang w:val="ro-RO"/>
        </w:rPr>
      </w:pPr>
    </w:p>
    <w:p w:rsidR="00984E3D" w:rsidRDefault="00984E3D" w:rsidP="00984E3D">
      <w:pPr>
        <w:pStyle w:val="Listparagraf"/>
        <w:spacing w:line="360" w:lineRule="auto"/>
        <w:jc w:val="both"/>
        <w:rPr>
          <w:rFonts w:ascii="Times New Roman" w:hAnsi="Times New Roman" w:cs="Times New Roman"/>
          <w:sz w:val="24"/>
          <w:szCs w:val="24"/>
          <w:lang w:val="ro-RO"/>
        </w:rPr>
      </w:pPr>
      <w:r w:rsidRPr="00984E3D">
        <w:rPr>
          <w:rFonts w:ascii="Times New Roman" w:hAnsi="Times New Roman" w:cs="Times New Roman"/>
          <w:sz w:val="24"/>
          <w:szCs w:val="24"/>
          <w:lang w:val="ro-RO"/>
        </w:rPr>
        <w:t>Elevi:</w:t>
      </w:r>
    </w:p>
    <w:p w:rsidR="00092D08" w:rsidRPr="00984E3D" w:rsidRDefault="00092D08" w:rsidP="00984E3D">
      <w:pPr>
        <w:pStyle w:val="Listparagraf"/>
        <w:spacing w:line="360" w:lineRule="auto"/>
        <w:jc w:val="both"/>
        <w:rPr>
          <w:rFonts w:ascii="Times New Roman" w:hAnsi="Times New Roman" w:cs="Times New Roman"/>
          <w:sz w:val="24"/>
          <w:szCs w:val="24"/>
        </w:rPr>
      </w:pPr>
    </w:p>
    <w:p w:rsidR="00000000" w:rsidRPr="00984E3D" w:rsidRDefault="00D7767E" w:rsidP="00984E3D">
      <w:pPr>
        <w:pStyle w:val="Listparagraf"/>
        <w:numPr>
          <w:ilvl w:val="0"/>
          <w:numId w:val="2"/>
        </w:numPr>
        <w:spacing w:line="360" w:lineRule="auto"/>
        <w:jc w:val="both"/>
        <w:rPr>
          <w:rFonts w:ascii="Times New Roman" w:hAnsi="Times New Roman" w:cs="Times New Roman"/>
          <w:sz w:val="24"/>
          <w:szCs w:val="24"/>
        </w:rPr>
      </w:pPr>
      <w:r w:rsidRPr="00984E3D">
        <w:rPr>
          <w:rFonts w:ascii="Times New Roman" w:hAnsi="Times New Roman" w:cs="Times New Roman"/>
          <w:sz w:val="24"/>
          <w:szCs w:val="24"/>
          <w:lang w:val="ro-RO"/>
        </w:rPr>
        <w:t xml:space="preserve"> </w:t>
      </w:r>
      <w:r w:rsidRPr="00984E3D">
        <w:rPr>
          <w:rFonts w:ascii="Times New Roman" w:hAnsi="Times New Roman" w:cs="Times New Roman"/>
          <w:sz w:val="24"/>
          <w:szCs w:val="24"/>
          <w:lang w:val="vi-VN"/>
        </w:rPr>
        <w:t>Brezulenu Dana-Elena</w:t>
      </w:r>
    </w:p>
    <w:p w:rsidR="00000000" w:rsidRPr="00984E3D" w:rsidRDefault="00984E3D" w:rsidP="00984E3D">
      <w:pPr>
        <w:pStyle w:val="Listparagraf"/>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lang w:val="vi-VN"/>
        </w:rPr>
        <w:t>Moldovanu Loredana</w:t>
      </w:r>
    </w:p>
    <w:p w:rsidR="00000000" w:rsidRPr="00984E3D" w:rsidRDefault="00D7767E" w:rsidP="00984E3D">
      <w:pPr>
        <w:pStyle w:val="Listparagraf"/>
        <w:numPr>
          <w:ilvl w:val="0"/>
          <w:numId w:val="2"/>
        </w:numPr>
        <w:spacing w:line="360" w:lineRule="auto"/>
        <w:jc w:val="both"/>
        <w:rPr>
          <w:rFonts w:ascii="Times New Roman" w:hAnsi="Times New Roman" w:cs="Times New Roman"/>
          <w:sz w:val="24"/>
          <w:szCs w:val="24"/>
        </w:rPr>
      </w:pPr>
      <w:r w:rsidRPr="00984E3D">
        <w:rPr>
          <w:rFonts w:ascii="Times New Roman" w:hAnsi="Times New Roman" w:cs="Times New Roman"/>
          <w:sz w:val="24"/>
          <w:szCs w:val="24"/>
          <w:lang w:val="vi-VN"/>
        </w:rPr>
        <w:t>Rădeanu Gabriel</w:t>
      </w:r>
    </w:p>
    <w:p w:rsidR="00000000" w:rsidRPr="00984E3D" w:rsidRDefault="00984E3D" w:rsidP="00984E3D">
      <w:pPr>
        <w:pStyle w:val="Listparagraf"/>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lang w:val="vi-VN"/>
        </w:rPr>
        <w:t>Tenea Florina</w:t>
      </w:r>
    </w:p>
    <w:p w:rsidR="00092D08" w:rsidRPr="00BB6B6A" w:rsidRDefault="00984E3D" w:rsidP="00984E3D">
      <w:pPr>
        <w:pStyle w:val="Listparagraf"/>
        <w:numPr>
          <w:ilvl w:val="0"/>
          <w:numId w:val="2"/>
        </w:numPr>
        <w:spacing w:line="360" w:lineRule="auto"/>
        <w:jc w:val="both"/>
        <w:rPr>
          <w:rFonts w:ascii="Times New Roman" w:hAnsi="Times New Roman" w:cs="Times New Roman"/>
          <w:sz w:val="24"/>
          <w:szCs w:val="24"/>
        </w:rPr>
        <w:sectPr w:rsidR="00092D08" w:rsidRPr="00BB6B6A" w:rsidSect="00092D08">
          <w:type w:val="continuous"/>
          <w:pgSz w:w="11907" w:h="16839" w:code="9"/>
          <w:pgMar w:top="3600" w:right="2880" w:bottom="3600" w:left="4320" w:header="720" w:footer="720" w:gutter="0"/>
          <w:cols w:num="2" w:space="720"/>
          <w:docGrid w:linePitch="360"/>
        </w:sectPr>
      </w:pPr>
      <w:r>
        <w:rPr>
          <w:rFonts w:ascii="Times New Roman" w:hAnsi="Times New Roman" w:cs="Times New Roman"/>
          <w:sz w:val="24"/>
          <w:szCs w:val="24"/>
          <w:lang w:val="vi-VN"/>
        </w:rPr>
        <w:t>Vătăjiţa Alexandra</w:t>
      </w:r>
      <w:r w:rsidR="00D7767E" w:rsidRPr="00984E3D">
        <w:rPr>
          <w:rFonts w:ascii="Times New Roman" w:hAnsi="Times New Roman" w:cs="Times New Roman"/>
          <w:sz w:val="24"/>
          <w:szCs w:val="24"/>
          <w:lang w:val="ro-RO"/>
        </w:rPr>
        <w:t xml:space="preserve"> </w:t>
      </w:r>
    </w:p>
    <w:p w:rsidR="00BB6B6A" w:rsidRDefault="00BB6B6A" w:rsidP="00984E3D">
      <w:pPr>
        <w:pStyle w:val="Listparagraf"/>
        <w:spacing w:line="360" w:lineRule="auto"/>
        <w:jc w:val="both"/>
        <w:rPr>
          <w:rFonts w:ascii="Times New Roman" w:hAnsi="Times New Roman" w:cs="Times New Roman"/>
          <w:sz w:val="24"/>
          <w:szCs w:val="24"/>
          <w:lang w:val="ro-RO"/>
        </w:rPr>
      </w:pPr>
    </w:p>
    <w:p w:rsidR="00092D08" w:rsidRDefault="00092D08" w:rsidP="00984E3D">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lastRenderedPageBreak/>
        <w:t>ARGUMENT</w:t>
      </w:r>
    </w:p>
    <w:p w:rsidR="00DB2FA6" w:rsidRPr="00DB2FA6" w:rsidRDefault="00DB2FA6"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9811D8" w:rsidRPr="00DB2FA6" w:rsidRDefault="009811D8" w:rsidP="009811D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rPr>
        <w:tab/>
        <w:t>Turismul a devenit in zilele noastre o activitate la fel de importanta precum cea desfasurata în alte sectoare-chei din economia mondiala .Turismul devine un complex fenomen de masa la sfârsitul secolului al XIX-lea fiind puternic articulat în mediul înconjurator.</w:t>
      </w:r>
    </w:p>
    <w:p w:rsidR="009811D8" w:rsidRPr="00DB2FA6" w:rsidRDefault="009811D8" w:rsidP="009811D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b/>
          <w:bCs/>
          <w:sz w:val="24"/>
          <w:szCs w:val="24"/>
          <w:lang w:val="ro-RO"/>
        </w:rPr>
        <w:t>Cultura României</w:t>
      </w:r>
      <w:r w:rsidRPr="00DB2FA6">
        <w:rPr>
          <w:rFonts w:ascii="Times New Roman" w:hAnsi="Times New Roman" w:cs="Times New Roman"/>
          <w:sz w:val="24"/>
          <w:szCs w:val="24"/>
          <w:lang w:val="ro-RO"/>
        </w:rPr>
        <w:t xml:space="preserve"> este ansamblul de valori materiale şi spirituale produse pe teritoriul</w:t>
      </w:r>
      <w:r w:rsidRPr="00DB2FA6">
        <w:rPr>
          <w:rFonts w:ascii="Times New Roman" w:hAnsi="Times New Roman" w:cs="Times New Roman"/>
          <w:sz w:val="24"/>
          <w:szCs w:val="24"/>
        </w:rPr>
        <w:t xml:space="preserve"> Rom</w:t>
      </w:r>
      <w:r w:rsidRPr="00DB2FA6">
        <w:rPr>
          <w:rFonts w:ascii="Times New Roman" w:hAnsi="Times New Roman" w:cs="Times New Roman"/>
          <w:sz w:val="24"/>
          <w:szCs w:val="24"/>
          <w:lang w:val="ro-RO"/>
        </w:rPr>
        <w:t xml:space="preserve">âniei. </w:t>
      </w:r>
    </w:p>
    <w:p w:rsidR="009811D8" w:rsidRPr="00DB2FA6" w:rsidRDefault="009811D8" w:rsidP="009811D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tab/>
        <w:t xml:space="preserve">România are o cultură unică, care este produsul geografiei şi evoluţiei sale istorice distincte. Este fundamental definită ca fiind un punct de întâlnire a trei regiuni: Europa Centrală, Europa de Est şi Europa de Sud-Est, dar nu poate fi cu adevărat inclusă în nici una dintre ele. Identitatea românească a fost formată pe </w:t>
      </w:r>
      <w:r w:rsidRPr="00DB2FA6">
        <w:rPr>
          <w:rFonts w:ascii="Times New Roman" w:hAnsi="Times New Roman" w:cs="Times New Roman"/>
          <w:sz w:val="24"/>
          <w:szCs w:val="24"/>
          <w:lang w:val="ro-RO"/>
        </w:rPr>
        <w:lastRenderedPageBreak/>
        <w:t>un substrat din amestecul elementelor dacice si romane , cu multe alte influenţe</w:t>
      </w:r>
      <w:r w:rsidRPr="00DB2FA6">
        <w:rPr>
          <w:rFonts w:ascii="Times New Roman" w:hAnsi="Times New Roman" w:cs="Times New Roman"/>
          <w:sz w:val="24"/>
          <w:szCs w:val="24"/>
        </w:rPr>
        <w:t xml:space="preserve"> </w:t>
      </w:r>
    </w:p>
    <w:p w:rsidR="009811D8" w:rsidRPr="00DB2FA6" w:rsidRDefault="009811D8" w:rsidP="009811D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tab/>
      </w:r>
      <w:r w:rsidRPr="00DB2FA6">
        <w:rPr>
          <w:rFonts w:ascii="Times New Roman" w:hAnsi="Times New Roman" w:cs="Times New Roman"/>
          <w:sz w:val="24"/>
          <w:szCs w:val="24"/>
        </w:rPr>
        <w:t xml:space="preserve">Turismul cultural este organizat pentru vizitarea monumentelor de arta, cultura si a altor realizari ale activitatii umane, </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9811D8" w:rsidRDefault="009811D8" w:rsidP="00984E3D">
      <w:pPr>
        <w:pStyle w:val="Listparagraf"/>
        <w:spacing w:line="360" w:lineRule="auto"/>
        <w:jc w:val="both"/>
        <w:rPr>
          <w:rFonts w:ascii="Times New Roman" w:hAnsi="Times New Roman" w:cs="Times New Roman"/>
          <w:sz w:val="24"/>
          <w:szCs w:val="24"/>
          <w:lang w:val="ro-RO"/>
        </w:rPr>
      </w:pPr>
    </w:p>
    <w:p w:rsidR="00BB6B6A" w:rsidRDefault="00BB6B6A" w:rsidP="00092D08">
      <w:pPr>
        <w:pStyle w:val="Listparagraf"/>
        <w:spacing w:line="360" w:lineRule="auto"/>
        <w:jc w:val="both"/>
        <w:rPr>
          <w:rFonts w:ascii="Times New Roman" w:hAnsi="Times New Roman" w:cs="Times New Roman"/>
          <w:sz w:val="24"/>
          <w:szCs w:val="24"/>
          <w:lang w:val="ro-RO"/>
        </w:rPr>
      </w:pPr>
    </w:p>
    <w:p w:rsidR="00092D08" w:rsidRPr="00DB2FA6" w:rsidRDefault="00092D08" w:rsidP="00092D0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lastRenderedPageBreak/>
        <w:t>Capitolul I.   –Noţiuni teoretice</w:t>
      </w:r>
    </w:p>
    <w:p w:rsidR="00092D08" w:rsidRPr="00DB2FA6" w:rsidRDefault="00092D08" w:rsidP="00092D0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t xml:space="preserve">                 I.1. –Ce este turismul?</w:t>
      </w:r>
    </w:p>
    <w:p w:rsidR="00092D08" w:rsidRPr="00DB2FA6" w:rsidRDefault="00092D08" w:rsidP="00092D0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t xml:space="preserve">                 I.2. –Turismul cultural</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ab/>
        <w:t>Turismul este călătoria realizată în scopul recreeri, odihnei sau pentru afaceri. Organiza</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ia Mondială a Turismului define</w:t>
      </w: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te turi</w:t>
      </w: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tii ca fiind persoanele ce „călătoresc sau locuiesc în locuri din afara zonei lor de re</w:t>
      </w: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edin</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 xml:space="preserve">ă permanentă pentru o durată de minimum douăzeci </w:t>
      </w: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i patru (24) de ore dar nu mai lungă de un an consecutiv, în scop de recreere, afaceri sau altele nelegate de exercitarea unei activită</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i remunerate în localitatea vizitată.” Turismul a devenit o activitate de recreere globală populară.</w:t>
      </w:r>
    </w:p>
    <w:p w:rsidR="00092D08" w:rsidRPr="00DB2FA6" w:rsidRDefault="00092D08" w:rsidP="00984E3D">
      <w:pPr>
        <w:pStyle w:val="Listparagraf"/>
        <w:spacing w:line="360" w:lineRule="auto"/>
        <w:jc w:val="both"/>
        <w:rPr>
          <w:rFonts w:ascii="Times New Roman" w:eastAsia="+mn-ea" w:hAnsi="Times New Roman" w:cs="Times New Roman"/>
          <w:color w:val="000000"/>
          <w:kern w:val="24"/>
          <w:sz w:val="24"/>
          <w:szCs w:val="24"/>
          <w:lang w:val="ro-RO"/>
        </w:rPr>
      </w:pPr>
      <w:r w:rsidRPr="00DB2FA6">
        <w:rPr>
          <w:rFonts w:ascii="Times New Roman" w:hAnsi="Times New Roman" w:cs="Times New Roman"/>
          <w:sz w:val="24"/>
          <w:szCs w:val="24"/>
          <w:lang w:val="ro-RO"/>
        </w:rPr>
        <w:tab/>
        <w:t xml:space="preserve">Turismul Cultural presupune vizitarea în scopul satisfacerii nevoilor culturale şi spirituale, a monumentelor de </w:t>
      </w:r>
      <w:r w:rsidRPr="00DB2FA6">
        <w:rPr>
          <w:rFonts w:ascii="Times New Roman" w:hAnsi="Times New Roman" w:cs="Times New Roman"/>
          <w:sz w:val="24"/>
          <w:szCs w:val="24"/>
          <w:lang w:val="ro-RO"/>
        </w:rPr>
        <w:lastRenderedPageBreak/>
        <w:t>artă şi arhitectură, locurilor istorice muzeelor, galeriilor de artă .</w:t>
      </w:r>
      <w:r w:rsidRPr="00DB2FA6">
        <w:rPr>
          <w:rFonts w:ascii="Times New Roman" w:eastAsia="+mn-ea" w:hAnsi="Times New Roman" w:cs="Times New Roman"/>
          <w:color w:val="000000"/>
          <w:kern w:val="24"/>
          <w:sz w:val="24"/>
          <w:szCs w:val="24"/>
          <w:lang w:val="ro-RO"/>
        </w:rPr>
        <w:t xml:space="preserve"> </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r w:rsidRPr="00DB2FA6">
        <w:rPr>
          <w:rFonts w:ascii="Times New Roman" w:eastAsia="+mn-ea" w:hAnsi="Times New Roman" w:cs="Times New Roman"/>
          <w:color w:val="000000"/>
          <w:kern w:val="24"/>
          <w:sz w:val="24"/>
          <w:szCs w:val="24"/>
          <w:lang w:val="ro-RO"/>
        </w:rPr>
        <w:tab/>
      </w:r>
      <w:r w:rsidRPr="00DB2FA6">
        <w:rPr>
          <w:rFonts w:ascii="Times New Roman" w:hAnsi="Times New Roman" w:cs="Times New Roman"/>
          <w:sz w:val="24"/>
          <w:szCs w:val="24"/>
          <w:lang w:val="ro-RO"/>
        </w:rPr>
        <w:t>Turismul Cultural prin natura motivelor sale, prin locul de desfăşurare şi modul de organizare, se integrează celui urban şi se interferează în acest perimetru cu cel de loisir şi cel de afaceri. Produsul turistic cultural se constituie prin sinteza a două grupe distincte de elemente: cele culturale, dorinţă, obiect, ghid şi cele turistice: mijloace de transport, de transport, de găzduire şi de alimentaţie.</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Default="00092D08" w:rsidP="00984E3D">
      <w:pPr>
        <w:pStyle w:val="Listparagraf"/>
        <w:spacing w:line="360" w:lineRule="auto"/>
        <w:jc w:val="both"/>
        <w:rPr>
          <w:rFonts w:ascii="Times New Roman" w:hAnsi="Times New Roman" w:cs="Times New Roman"/>
          <w:sz w:val="24"/>
          <w:szCs w:val="24"/>
          <w:lang w:val="ro-RO"/>
        </w:rPr>
      </w:pPr>
    </w:p>
    <w:p w:rsidR="00DB2FA6" w:rsidRPr="00DB2FA6" w:rsidRDefault="00DB2FA6"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092D0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lastRenderedPageBreak/>
        <w:t>Capitolul II.   - Studiu de caz</w:t>
      </w:r>
    </w:p>
    <w:p w:rsidR="00092D08" w:rsidRPr="00DB2FA6" w:rsidRDefault="00092D08" w:rsidP="00092D0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t xml:space="preserve">                 II.1  - Prezentarea agenţiei de turism </w:t>
      </w:r>
    </w:p>
    <w:p w:rsidR="00092D08" w:rsidRPr="00DB2FA6" w:rsidRDefault="00092D08" w:rsidP="00092D0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t xml:space="preserve">                 II.2 -Oferte turistice destinate turismului cultural </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rPr>
        <w:tab/>
        <w:t>Agen</w:t>
      </w:r>
      <w:r w:rsidRPr="00DB2FA6">
        <w:rPr>
          <w:rFonts w:ascii="Times New Roman" w:hAnsi="Times New Roman" w:cs="Times New Roman"/>
          <w:sz w:val="24"/>
          <w:szCs w:val="24"/>
          <w:lang w:val="ro-RO"/>
        </w:rPr>
        <w:t>ţ</w:t>
      </w:r>
      <w:r w:rsidRPr="00DB2FA6">
        <w:rPr>
          <w:rFonts w:ascii="Times New Roman" w:hAnsi="Times New Roman" w:cs="Times New Roman"/>
          <w:sz w:val="24"/>
          <w:szCs w:val="24"/>
        </w:rPr>
        <w:t>ia de turism ATLANTIC a fost înfiin</w:t>
      </w:r>
      <w:r w:rsidRPr="00DB2FA6">
        <w:rPr>
          <w:rFonts w:ascii="Times New Roman" w:hAnsi="Times New Roman" w:cs="Times New Roman"/>
          <w:sz w:val="24"/>
          <w:szCs w:val="24"/>
          <w:lang w:val="ro-RO"/>
        </w:rPr>
        <w:t>ţ</w:t>
      </w:r>
      <w:r w:rsidRPr="00DB2FA6">
        <w:rPr>
          <w:rFonts w:ascii="Times New Roman" w:hAnsi="Times New Roman" w:cs="Times New Roman"/>
          <w:sz w:val="24"/>
          <w:szCs w:val="24"/>
        </w:rPr>
        <w:t>at</w:t>
      </w:r>
      <w:r w:rsidRPr="00DB2FA6">
        <w:rPr>
          <w:rFonts w:ascii="Times New Roman" w:hAnsi="Times New Roman" w:cs="Times New Roman"/>
          <w:sz w:val="24"/>
          <w:szCs w:val="24"/>
          <w:lang w:val="ro-RO"/>
        </w:rPr>
        <w:t>ă</w:t>
      </w:r>
      <w:r w:rsidRPr="00DB2FA6">
        <w:rPr>
          <w:rFonts w:ascii="Times New Roman" w:hAnsi="Times New Roman" w:cs="Times New Roman"/>
          <w:sz w:val="24"/>
          <w:szCs w:val="24"/>
        </w:rPr>
        <w:t xml:space="preserve"> în Iasi,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 xml:space="preserve">n luna februarie a anului 1996 </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i dup</w:t>
      </w:r>
      <w:r w:rsidRPr="00DB2FA6">
        <w:rPr>
          <w:rFonts w:ascii="Times New Roman" w:hAnsi="Times New Roman" w:cs="Times New Roman"/>
          <w:sz w:val="24"/>
          <w:szCs w:val="24"/>
          <w:lang w:val="ro-RO"/>
        </w:rPr>
        <w:t>ă</w:t>
      </w:r>
      <w:r w:rsidRPr="00DB2FA6">
        <w:rPr>
          <w:rFonts w:ascii="Times New Roman" w:hAnsi="Times New Roman" w:cs="Times New Roman"/>
          <w:sz w:val="24"/>
          <w:szCs w:val="24"/>
        </w:rPr>
        <w:t xml:space="preserve"> 14 ani de activitate se afl</w:t>
      </w:r>
      <w:r w:rsidRPr="00DB2FA6">
        <w:rPr>
          <w:rFonts w:ascii="Times New Roman" w:hAnsi="Times New Roman" w:cs="Times New Roman"/>
          <w:sz w:val="24"/>
          <w:szCs w:val="24"/>
          <w:lang w:val="ro-RO"/>
        </w:rPr>
        <w:t>ă</w:t>
      </w:r>
      <w:r w:rsidRPr="00DB2FA6">
        <w:rPr>
          <w:rFonts w:ascii="Times New Roman" w:hAnsi="Times New Roman" w:cs="Times New Roman"/>
          <w:sz w:val="24"/>
          <w:szCs w:val="24"/>
        </w:rPr>
        <w:t xml:space="preserve">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n topul firmelor de turism din zon</w:t>
      </w:r>
      <w:r w:rsidRPr="00DB2FA6">
        <w:rPr>
          <w:rFonts w:ascii="Times New Roman" w:hAnsi="Times New Roman" w:cs="Times New Roman"/>
          <w:sz w:val="24"/>
          <w:szCs w:val="24"/>
          <w:lang w:val="ro-RO"/>
        </w:rPr>
        <w:t>ă</w:t>
      </w:r>
      <w:r w:rsidRPr="00DB2FA6">
        <w:rPr>
          <w:rFonts w:ascii="Times New Roman" w:hAnsi="Times New Roman" w:cs="Times New Roman"/>
          <w:sz w:val="24"/>
          <w:szCs w:val="24"/>
        </w:rPr>
        <w:t xml:space="preserve">, lucru consacrat </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i de prezen</w:t>
      </w:r>
      <w:r w:rsidRPr="00DB2FA6">
        <w:rPr>
          <w:rFonts w:ascii="Times New Roman" w:hAnsi="Times New Roman" w:cs="Times New Roman"/>
          <w:sz w:val="24"/>
          <w:szCs w:val="24"/>
          <w:lang w:val="ro-RO"/>
        </w:rPr>
        <w:t>ţă</w:t>
      </w:r>
      <w:r w:rsidRPr="00DB2FA6">
        <w:rPr>
          <w:rFonts w:ascii="Times New Roman" w:hAnsi="Times New Roman" w:cs="Times New Roman"/>
          <w:sz w:val="24"/>
          <w:szCs w:val="24"/>
        </w:rPr>
        <w:t xml:space="preserve">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 xml:space="preserve">n topul firmelor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ntocmit de Camerei de Comer</w:t>
      </w:r>
      <w:r w:rsidRPr="00DB2FA6">
        <w:rPr>
          <w:rFonts w:ascii="Times New Roman" w:hAnsi="Times New Roman" w:cs="Times New Roman"/>
          <w:sz w:val="24"/>
          <w:szCs w:val="24"/>
          <w:lang w:val="ro-RO"/>
        </w:rPr>
        <w:t>ţ</w:t>
      </w:r>
      <w:r w:rsidRPr="00DB2FA6">
        <w:rPr>
          <w:rFonts w:ascii="Times New Roman" w:hAnsi="Times New Roman" w:cs="Times New Roman"/>
          <w:sz w:val="24"/>
          <w:szCs w:val="24"/>
        </w:rPr>
        <w:t xml:space="preserve"> </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i Industrie - Ia</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 xml:space="preserve">i, locul I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 xml:space="preserve">n anul 2002 </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i 2003 la sec</w:t>
      </w:r>
      <w:r w:rsidRPr="00DB2FA6">
        <w:rPr>
          <w:rFonts w:ascii="Times New Roman" w:hAnsi="Times New Roman" w:cs="Times New Roman"/>
          <w:sz w:val="24"/>
          <w:szCs w:val="24"/>
          <w:lang w:val="ro-RO"/>
        </w:rPr>
        <w:t>ţ</w:t>
      </w:r>
      <w:r w:rsidRPr="00DB2FA6">
        <w:rPr>
          <w:rFonts w:ascii="Times New Roman" w:hAnsi="Times New Roman" w:cs="Times New Roman"/>
          <w:sz w:val="24"/>
          <w:szCs w:val="24"/>
        </w:rPr>
        <w:t xml:space="preserve">iunea Turism </w:t>
      </w:r>
      <w:r w:rsidRPr="00DB2FA6">
        <w:rPr>
          <w:rFonts w:ascii="Times New Roman" w:hAnsi="Times New Roman" w:cs="Times New Roman"/>
          <w:sz w:val="24"/>
          <w:szCs w:val="24"/>
          <w:lang w:val="ro-RO"/>
        </w:rPr>
        <w:t>ş</w:t>
      </w:r>
      <w:r w:rsidRPr="00DB2FA6">
        <w:rPr>
          <w:rFonts w:ascii="Times New Roman" w:hAnsi="Times New Roman" w:cs="Times New Roman"/>
          <w:sz w:val="24"/>
          <w:szCs w:val="24"/>
        </w:rPr>
        <w:t>i Diploma de Excelen</w:t>
      </w:r>
      <w:r w:rsidRPr="00DB2FA6">
        <w:rPr>
          <w:rFonts w:ascii="Times New Roman" w:hAnsi="Times New Roman" w:cs="Times New Roman"/>
          <w:sz w:val="24"/>
          <w:szCs w:val="24"/>
          <w:lang w:val="ro-RO"/>
        </w:rPr>
        <w:t>ţă</w:t>
      </w:r>
      <w:r w:rsidRPr="00DB2FA6">
        <w:rPr>
          <w:rFonts w:ascii="Times New Roman" w:hAnsi="Times New Roman" w:cs="Times New Roman"/>
          <w:sz w:val="24"/>
          <w:szCs w:val="24"/>
        </w:rPr>
        <w:t xml:space="preserve"> </w:t>
      </w:r>
      <w:r w:rsidRPr="00DB2FA6">
        <w:rPr>
          <w:rFonts w:ascii="Times New Roman" w:hAnsi="Times New Roman" w:cs="Times New Roman"/>
          <w:sz w:val="24"/>
          <w:szCs w:val="24"/>
          <w:lang w:val="ro-RO"/>
        </w:rPr>
        <w:t>î</w:t>
      </w:r>
      <w:r w:rsidRPr="00DB2FA6">
        <w:rPr>
          <w:rFonts w:ascii="Times New Roman" w:hAnsi="Times New Roman" w:cs="Times New Roman"/>
          <w:sz w:val="24"/>
          <w:szCs w:val="24"/>
        </w:rPr>
        <w:t>n anul 2004.</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BB6B6A" w:rsidRDefault="00BB6B6A" w:rsidP="009811D8">
      <w:pPr>
        <w:spacing w:before="100" w:beforeAutospacing="1" w:after="100" w:afterAutospacing="1" w:line="240" w:lineRule="auto"/>
        <w:jc w:val="center"/>
        <w:outlineLvl w:val="0"/>
        <w:rPr>
          <w:rFonts w:ascii="Times New Roman" w:hAnsi="Times New Roman" w:cs="Times New Roman"/>
          <w:sz w:val="24"/>
          <w:szCs w:val="24"/>
          <w:lang w:val="ro-RO"/>
        </w:rPr>
      </w:pPr>
      <w:bookmarkStart w:id="0" w:name="_Toc273655035"/>
    </w:p>
    <w:p w:rsidR="009811D8" w:rsidRPr="009811D8" w:rsidRDefault="009811D8" w:rsidP="009811D8">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DB2FA6">
        <w:rPr>
          <w:rFonts w:ascii="Times New Roman" w:eastAsia="Times New Roman" w:hAnsi="Times New Roman" w:cs="Times New Roman"/>
          <w:b/>
          <w:bCs/>
          <w:i/>
          <w:iCs/>
          <w:kern w:val="36"/>
          <w:sz w:val="24"/>
          <w:szCs w:val="24"/>
        </w:rPr>
        <w:lastRenderedPageBreak/>
        <w:t>Transfăgărăşan-Sovata-Păltiniş-V Oltului</w:t>
      </w:r>
      <w:bookmarkEnd w:id="0"/>
    </w:p>
    <w:p w:rsidR="009811D8" w:rsidRPr="009811D8" w:rsidRDefault="009811D8" w:rsidP="009811D8">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bookmarkStart w:id="1" w:name="x(16-18Iulie_2010)"/>
      <w:bookmarkStart w:id="2" w:name="_Toc273655036"/>
      <w:bookmarkEnd w:id="1"/>
      <w:r w:rsidRPr="00DB2FA6">
        <w:rPr>
          <w:rFonts w:ascii="Times New Roman" w:eastAsia="Times New Roman" w:hAnsi="Times New Roman" w:cs="Times New Roman"/>
          <w:b/>
          <w:bCs/>
          <w:i/>
          <w:iCs/>
          <w:kern w:val="36"/>
          <w:sz w:val="24"/>
          <w:szCs w:val="24"/>
        </w:rPr>
        <w:t>(16-18Iulie 2010)</w:t>
      </w:r>
      <w:bookmarkEnd w:id="2"/>
    </w:p>
    <w:p w:rsidR="009811D8" w:rsidRPr="009811D8" w:rsidRDefault="009811D8" w:rsidP="009811D8">
      <w:pPr>
        <w:spacing w:after="0" w:line="240" w:lineRule="auto"/>
        <w:rPr>
          <w:rFonts w:ascii="Times New Roman" w:eastAsia="Times New Roman" w:hAnsi="Times New Roman" w:cs="Times New Roman"/>
          <w:sz w:val="24"/>
          <w:szCs w:val="24"/>
        </w:rPr>
      </w:pP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 w:name="x(16-18Iulie_2010)-----Transport:_Autoca"/>
      <w:bookmarkStart w:id="4" w:name="_Toc273655037"/>
      <w:bookmarkEnd w:id="3"/>
      <w:r w:rsidRPr="00BB6B6A">
        <w:rPr>
          <w:rFonts w:ascii="Times New Roman" w:eastAsia="Times New Roman" w:hAnsi="Times New Roman" w:cs="Times New Roman"/>
          <w:bCs/>
          <w:iCs/>
          <w:color w:val="000000"/>
          <w:sz w:val="24"/>
          <w:szCs w:val="24"/>
        </w:rPr>
        <w:t>T</w:t>
      </w:r>
      <w:r w:rsidRPr="00BB6B6A">
        <w:rPr>
          <w:rFonts w:ascii="Times New Roman" w:eastAsia="Times New Roman" w:hAnsi="Times New Roman" w:cs="Times New Roman"/>
          <w:bCs/>
          <w:iCs/>
          <w:sz w:val="24"/>
          <w:szCs w:val="24"/>
        </w:rPr>
        <w:t>ransport: Autocar</w:t>
      </w:r>
      <w:bookmarkEnd w:id="4"/>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 w:name="x(16-18Iulie_2010)-----Descriere:"/>
      <w:bookmarkStart w:id="6" w:name="_Toc273655038"/>
      <w:bookmarkEnd w:id="5"/>
      <w:r w:rsidRPr="00BB6B6A">
        <w:rPr>
          <w:rFonts w:ascii="Times New Roman" w:eastAsia="Times New Roman" w:hAnsi="Times New Roman" w:cs="Times New Roman"/>
          <w:bCs/>
          <w:iCs/>
          <w:sz w:val="24"/>
          <w:szCs w:val="24"/>
        </w:rPr>
        <w:t>Descriere:</w:t>
      </w:r>
      <w:bookmarkEnd w:id="6"/>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 w:name="x(16-18Iulie_2010)-----•Ziua_I_Vineri,_1"/>
      <w:bookmarkStart w:id="8" w:name="_Toc273655039"/>
      <w:bookmarkEnd w:id="7"/>
      <w:r w:rsidRPr="00BB6B6A">
        <w:rPr>
          <w:rFonts w:ascii="Times New Roman" w:eastAsia="Times New Roman" w:hAnsi="Times New Roman" w:cs="Times New Roman"/>
          <w:bCs/>
          <w:iCs/>
          <w:sz w:val="24"/>
          <w:szCs w:val="24"/>
        </w:rPr>
        <w:t>•Ziua I Vineri, 16 Iulie</w:t>
      </w:r>
      <w:bookmarkEnd w:id="8"/>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9" w:name="x(16-18Iulie_2010)-----Ora_6.30_plecare_"/>
      <w:bookmarkStart w:id="10" w:name="_Toc273655040"/>
      <w:bookmarkEnd w:id="9"/>
      <w:r w:rsidRPr="00BB6B6A">
        <w:rPr>
          <w:rFonts w:ascii="Times New Roman" w:eastAsia="Times New Roman" w:hAnsi="Times New Roman" w:cs="Times New Roman"/>
          <w:bCs/>
          <w:iCs/>
          <w:sz w:val="24"/>
          <w:szCs w:val="24"/>
        </w:rPr>
        <w:t>Ora 6.30 plecare din Bucureşti din faţa restaurantului Cina cu autocarul pe traseul Găeşti – Piteşti – Curtea de Argeş (vizitarea Mănăstirii şi Fântâna lui Manole) – Cetatea Poenari (Vlad Ţepes) – Baraj Vidraru (popas) – Drumul Transfăgărăşan – Cabana Capra (popas) – Tunelul Balea – Cabana Balea Lâc (popas 1 ora) – Balea Cascada – Cărtişoara – Sibiu (Dejun pe cont propriu şi vizitarea oraşului) – Mediaş. Cazare ora 18.30 Hotel Edelweiss-3*.La ora 20.30-Cina la restaurantul hotelului.</w:t>
      </w:r>
      <w:bookmarkEnd w:id="10"/>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11" w:name="x(16-18Iulie_2010)-----•Ziua_a_II-a_Sâmb"/>
      <w:bookmarkStart w:id="12" w:name="_Toc273655041"/>
      <w:bookmarkEnd w:id="11"/>
      <w:r w:rsidRPr="00BB6B6A">
        <w:rPr>
          <w:rFonts w:ascii="Times New Roman" w:eastAsia="Times New Roman" w:hAnsi="Times New Roman" w:cs="Times New Roman"/>
          <w:bCs/>
          <w:iCs/>
          <w:sz w:val="24"/>
          <w:szCs w:val="24"/>
        </w:rPr>
        <w:t>•Ziua a II-a Sâmbătă, 17 Iulie</w:t>
      </w:r>
      <w:bookmarkEnd w:id="12"/>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13" w:name="x(16-18Iulie_2010)-----Ora_8.30-_mic_dej"/>
      <w:bookmarkStart w:id="14" w:name="_Toc273655042"/>
      <w:bookmarkEnd w:id="13"/>
      <w:r w:rsidRPr="00BB6B6A">
        <w:rPr>
          <w:rFonts w:ascii="Times New Roman" w:eastAsia="Times New Roman" w:hAnsi="Times New Roman" w:cs="Times New Roman"/>
          <w:bCs/>
          <w:iCs/>
          <w:sz w:val="24"/>
          <w:szCs w:val="24"/>
        </w:rPr>
        <w:t xml:space="preserve">Ora 8.30- mic dejun. Plecare cu autocarul pe traseul Staţiunea Bazna ( vizitare) – Târnăveni– Praid (vizitarea Salina) –Sovata (vizitare şi Dejun pe cont propriu la Terasele din zonă-2 ore) – Sighişoara (vizitarea centrului medieval-o </w:t>
      </w:r>
      <w:r w:rsidRPr="00BB6B6A">
        <w:rPr>
          <w:rFonts w:ascii="Times New Roman" w:eastAsia="Times New Roman" w:hAnsi="Times New Roman" w:cs="Times New Roman"/>
          <w:bCs/>
          <w:iCs/>
          <w:sz w:val="24"/>
          <w:szCs w:val="24"/>
        </w:rPr>
        <w:lastRenderedPageBreak/>
        <w:t>ora) – Mediaş –Cazare şi cină –ora 20.30-H.Edelweiss.</w:t>
      </w:r>
      <w:bookmarkEnd w:id="14"/>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15" w:name="x(16-18Iulie_2010)-----•Ziua_a_III-a_Dum"/>
      <w:bookmarkStart w:id="16" w:name="_Toc273655043"/>
      <w:bookmarkEnd w:id="15"/>
      <w:r w:rsidRPr="00BB6B6A">
        <w:rPr>
          <w:rFonts w:ascii="Times New Roman" w:eastAsia="Times New Roman" w:hAnsi="Times New Roman" w:cs="Times New Roman"/>
          <w:bCs/>
          <w:iCs/>
          <w:sz w:val="24"/>
          <w:szCs w:val="24"/>
        </w:rPr>
        <w:t>•Ziua a III-a Duminică, 18 Iulie</w:t>
      </w:r>
      <w:bookmarkEnd w:id="16"/>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17" w:name="x(16-18Iulie_2010)-----Ora_9.00-_mic_dej"/>
      <w:bookmarkStart w:id="18" w:name="_Toc273655044"/>
      <w:bookmarkEnd w:id="17"/>
      <w:r w:rsidRPr="00BB6B6A">
        <w:rPr>
          <w:rFonts w:ascii="Times New Roman" w:eastAsia="Times New Roman" w:hAnsi="Times New Roman" w:cs="Times New Roman"/>
          <w:bCs/>
          <w:iCs/>
          <w:sz w:val="24"/>
          <w:szCs w:val="24"/>
        </w:rPr>
        <w:t>Ora 9.00- mic dejun. Plecare cu autocarul pe traseul Sibiu – Dumbrava Sibiului (vizitare) – staţiunea Păltiniş (vizitare ) – Valea Oltului – Mănăstirea Cozia (vizitare) – Dejun pe cont propriu la terasa Motelului Cozia – Căciulata – Călimăneşti – Vâlcea – Piteşti – Găeşti – Bucureşti. Sosire in faţa restaurantului Cina în jurul orei 21.00.</w:t>
      </w:r>
      <w:bookmarkEnd w:id="18"/>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19" w:name="x(16-18Iulie_2010)-----Tarife"/>
      <w:bookmarkStart w:id="20" w:name="_Toc273655045"/>
      <w:bookmarkEnd w:id="19"/>
      <w:r w:rsidRPr="00BB6B6A">
        <w:rPr>
          <w:rFonts w:ascii="Times New Roman" w:eastAsia="Times New Roman" w:hAnsi="Times New Roman" w:cs="Times New Roman"/>
          <w:bCs/>
          <w:iCs/>
          <w:color w:val="0D0080"/>
          <w:sz w:val="24"/>
          <w:szCs w:val="24"/>
        </w:rPr>
        <w:t>Tarife</w:t>
      </w:r>
      <w:bookmarkEnd w:id="20"/>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21" w:name="x(16-18Iulie_2010)-----450_RON_/_pers._A"/>
      <w:bookmarkStart w:id="22" w:name="_Toc273655046"/>
      <w:bookmarkEnd w:id="21"/>
      <w:r w:rsidRPr="00BB6B6A">
        <w:rPr>
          <w:rFonts w:ascii="Times New Roman" w:eastAsia="Times New Roman" w:hAnsi="Times New Roman" w:cs="Times New Roman"/>
          <w:bCs/>
          <w:iCs/>
          <w:color w:val="0D0080"/>
          <w:sz w:val="24"/>
          <w:szCs w:val="24"/>
        </w:rPr>
        <w:t>450 RON / pers. Autocar peste 40 pers.</w:t>
      </w:r>
      <w:bookmarkEnd w:id="22"/>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23" w:name="x(16-18Iulie_2010)-----510_RON_/_pers._A"/>
      <w:bookmarkStart w:id="24" w:name="_Toc273655047"/>
      <w:bookmarkEnd w:id="23"/>
      <w:r w:rsidRPr="00BB6B6A">
        <w:rPr>
          <w:rFonts w:ascii="Times New Roman" w:eastAsia="Times New Roman" w:hAnsi="Times New Roman" w:cs="Times New Roman"/>
          <w:bCs/>
          <w:iCs/>
          <w:color w:val="0D0080"/>
          <w:sz w:val="24"/>
          <w:szCs w:val="24"/>
        </w:rPr>
        <w:t>510 RON / pers. Autocar sub 40 pers</w:t>
      </w:r>
      <w:bookmarkEnd w:id="24"/>
    </w:p>
    <w:p w:rsidR="009811D8" w:rsidRPr="00BB6B6A"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25" w:name="x(16-18Iulie_2010)-----CASCADA_BÂLEA"/>
      <w:bookmarkStart w:id="26" w:name="_Toc273655048"/>
      <w:bookmarkEnd w:id="25"/>
      <w:r w:rsidRPr="00BB6B6A">
        <w:rPr>
          <w:rFonts w:ascii="Times New Roman" w:eastAsia="Times New Roman" w:hAnsi="Times New Roman" w:cs="Times New Roman"/>
          <w:bCs/>
          <w:iCs/>
          <w:color w:val="0D0080"/>
          <w:sz w:val="24"/>
          <w:szCs w:val="24"/>
        </w:rPr>
        <w:t>CASCADA BÂLEA(figura 1)</w:t>
      </w:r>
      <w:bookmarkStart w:id="27" w:name="Delta_Dun//****//ă//****//rii-Tulcea"/>
      <w:bookmarkEnd w:id="26"/>
      <w:bookmarkEnd w:id="27"/>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DB2FA6" w:rsidRDefault="00DB2FA6" w:rsidP="009811D8">
      <w:pPr>
        <w:spacing w:before="100" w:beforeAutospacing="1" w:after="100" w:afterAutospacing="1" w:line="240" w:lineRule="auto"/>
        <w:jc w:val="center"/>
        <w:outlineLvl w:val="5"/>
        <w:rPr>
          <w:rFonts w:ascii="Times New Roman" w:eastAsia="Times New Roman" w:hAnsi="Times New Roman" w:cs="Times New Roman"/>
          <w:b/>
          <w:bCs/>
          <w:i/>
          <w:iCs/>
          <w:kern w:val="36"/>
          <w:sz w:val="24"/>
          <w:szCs w:val="24"/>
        </w:rPr>
      </w:pPr>
    </w:p>
    <w:p w:rsidR="009811D8" w:rsidRPr="009811D8" w:rsidRDefault="009811D8" w:rsidP="009811D8">
      <w:pPr>
        <w:spacing w:before="100" w:beforeAutospacing="1" w:after="100" w:afterAutospacing="1" w:line="240" w:lineRule="auto"/>
        <w:jc w:val="center"/>
        <w:outlineLvl w:val="5"/>
        <w:rPr>
          <w:rFonts w:ascii="Times New Roman" w:eastAsia="Times New Roman" w:hAnsi="Times New Roman" w:cs="Times New Roman"/>
          <w:b/>
          <w:bCs/>
          <w:sz w:val="24"/>
          <w:szCs w:val="24"/>
        </w:rPr>
      </w:pPr>
      <w:bookmarkStart w:id="28" w:name="_Toc273655049"/>
      <w:r w:rsidRPr="00DB2FA6">
        <w:rPr>
          <w:rFonts w:ascii="Times New Roman" w:eastAsia="Times New Roman" w:hAnsi="Times New Roman" w:cs="Times New Roman"/>
          <w:b/>
          <w:bCs/>
          <w:i/>
          <w:iCs/>
          <w:kern w:val="36"/>
          <w:sz w:val="24"/>
          <w:szCs w:val="24"/>
        </w:rPr>
        <w:lastRenderedPageBreak/>
        <w:t>Delta Dunării-Tulcea</w:t>
      </w:r>
      <w:bookmarkEnd w:id="28"/>
    </w:p>
    <w:p w:rsidR="009811D8" w:rsidRPr="009811D8" w:rsidRDefault="009811D8" w:rsidP="009811D8">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bookmarkStart w:id="29" w:name="x(//****//25-29//**_**//iunie_2010)"/>
      <w:bookmarkStart w:id="30" w:name="_Toc273655050"/>
      <w:bookmarkEnd w:id="29"/>
      <w:r w:rsidRPr="00DB2FA6">
        <w:rPr>
          <w:rFonts w:ascii="Times New Roman" w:eastAsia="Times New Roman" w:hAnsi="Times New Roman" w:cs="Times New Roman"/>
          <w:b/>
          <w:bCs/>
          <w:i/>
          <w:iCs/>
          <w:kern w:val="36"/>
          <w:sz w:val="24"/>
          <w:szCs w:val="24"/>
        </w:rPr>
        <w:t>(25-29</w:t>
      </w:r>
      <w:r w:rsidRPr="009811D8">
        <w:rPr>
          <w:rFonts w:ascii="Times New Roman" w:eastAsia="Times New Roman" w:hAnsi="Times New Roman" w:cs="Times New Roman"/>
          <w:b/>
          <w:bCs/>
          <w:kern w:val="36"/>
          <w:sz w:val="24"/>
          <w:szCs w:val="24"/>
        </w:rPr>
        <w:t xml:space="preserve"> </w:t>
      </w:r>
      <w:r w:rsidRPr="00DB2FA6">
        <w:rPr>
          <w:rFonts w:ascii="Times New Roman" w:eastAsia="Times New Roman" w:hAnsi="Times New Roman" w:cs="Times New Roman"/>
          <w:b/>
          <w:bCs/>
          <w:i/>
          <w:iCs/>
          <w:kern w:val="36"/>
          <w:sz w:val="24"/>
          <w:szCs w:val="24"/>
        </w:rPr>
        <w:t>iunie 2010)</w:t>
      </w:r>
      <w:bookmarkEnd w:id="30"/>
    </w:p>
    <w:p w:rsidR="009811D8" w:rsidRPr="009811D8" w:rsidRDefault="00DB2FA6" w:rsidP="009811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1" w:name="_Toc273655051"/>
      <w:r w:rsidRPr="00BB6B6A">
        <w:rPr>
          <w:rFonts w:ascii="Times New Roman" w:eastAsia="Times New Roman" w:hAnsi="Times New Roman" w:cs="Times New Roman"/>
          <w:bCs/>
          <w:iCs/>
          <w:sz w:val="24"/>
          <w:szCs w:val="24"/>
        </w:rPr>
        <w:t>Transport: Autocar</w:t>
      </w:r>
      <w:bookmarkEnd w:id="31"/>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2" w:name="_Toc273655052"/>
      <w:r w:rsidRPr="00BB6B6A">
        <w:rPr>
          <w:rFonts w:ascii="Times New Roman" w:eastAsia="Times New Roman" w:hAnsi="Times New Roman" w:cs="Times New Roman"/>
          <w:bCs/>
          <w:iCs/>
          <w:sz w:val="24"/>
          <w:szCs w:val="24"/>
        </w:rPr>
        <w:t>Descriere:</w:t>
      </w:r>
      <w:bookmarkEnd w:id="32"/>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3" w:name="_Toc273655053"/>
      <w:r w:rsidRPr="00BB6B6A">
        <w:rPr>
          <w:rFonts w:ascii="Times New Roman" w:eastAsia="Times New Roman" w:hAnsi="Times New Roman" w:cs="Times New Roman"/>
          <w:bCs/>
          <w:iCs/>
          <w:sz w:val="24"/>
          <w:szCs w:val="24"/>
        </w:rPr>
        <w:t>• Ziua I Vineri, 25 Iunie</w:t>
      </w:r>
      <w:bookmarkEnd w:id="33"/>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4" w:name="_Toc273655054"/>
      <w:r w:rsidRPr="00BB6B6A">
        <w:rPr>
          <w:rFonts w:ascii="Times New Roman" w:eastAsia="Times New Roman" w:hAnsi="Times New Roman" w:cs="Times New Roman"/>
          <w:bCs/>
          <w:iCs/>
          <w:sz w:val="24"/>
          <w:szCs w:val="24"/>
        </w:rPr>
        <w:t>Ora 7:30 Plecare din Bucureşti din faţa restaurantului Cina., cu autocarul pe traseul: Urziceni – Slobozia – Tândarei – Hârşova – Topolog (popas) – Tulcea. Ora 13.30 - cazare Hotel Delta 3* (dotat cu piscină interioară). Ora 14:00- dejun la restaurantul hotelului Delta. La ora 16:00 plecare cu autocarul la mănăstirile Cocoşul şi Celik–Deree. Cina – ora 20:30 la restaurantul hotelului Delta.</w:t>
      </w:r>
      <w:bookmarkEnd w:id="34"/>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5" w:name="_Toc273655055"/>
      <w:r w:rsidRPr="00BB6B6A">
        <w:rPr>
          <w:rFonts w:ascii="Times New Roman" w:eastAsia="Times New Roman" w:hAnsi="Times New Roman" w:cs="Times New Roman"/>
          <w:bCs/>
          <w:iCs/>
          <w:sz w:val="24"/>
          <w:szCs w:val="24"/>
        </w:rPr>
        <w:t>• Ziua a II-a Sâmbătă, 26 Iunie</w:t>
      </w:r>
      <w:bookmarkEnd w:id="35"/>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6" w:name="_Toc273655056"/>
      <w:r w:rsidRPr="00BB6B6A">
        <w:rPr>
          <w:rFonts w:ascii="Times New Roman" w:eastAsia="Times New Roman" w:hAnsi="Times New Roman" w:cs="Times New Roman"/>
          <w:bCs/>
          <w:iCs/>
          <w:sz w:val="24"/>
          <w:szCs w:val="24"/>
        </w:rPr>
        <w:t>Ora 8:00 mic dejun–bufet suedez. Plecare cu vaporul pe braţul Chilia pe traseul: Ceatălchioi – Ismail – Pardina – Chilia Veche (vizitatrea localitaţii). În jurul orei 14:30 dejun pescăresc pe vapor cu vin de Niculiţel. Sosire la Tulcea în jurul orei 20:30. La ora 21.00 cina la restaurantul hotelului Delta. Gratuit, acces la piscină până la ora 24:00.</w:t>
      </w:r>
      <w:bookmarkEnd w:id="36"/>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7" w:name="_Toc273655057"/>
      <w:r w:rsidRPr="00BB6B6A">
        <w:rPr>
          <w:rFonts w:ascii="Times New Roman" w:eastAsia="Times New Roman" w:hAnsi="Times New Roman" w:cs="Times New Roman"/>
          <w:bCs/>
          <w:iCs/>
          <w:sz w:val="24"/>
          <w:szCs w:val="24"/>
        </w:rPr>
        <w:lastRenderedPageBreak/>
        <w:t>• Ziua a III-a Duminică, 27 Iunie</w:t>
      </w:r>
      <w:bookmarkEnd w:id="37"/>
      <w:r w:rsidRPr="00BB6B6A">
        <w:rPr>
          <w:rFonts w:ascii="Times New Roman" w:eastAsia="Times New Roman" w:hAnsi="Times New Roman" w:cs="Times New Roman"/>
          <w:bCs/>
          <w:iCs/>
          <w:sz w:val="24"/>
          <w:szCs w:val="24"/>
        </w:rPr>
        <w:t xml:space="preserve"> </w:t>
      </w:r>
    </w:p>
    <w:p w:rsidR="009811D8" w:rsidRPr="00BB6B6A" w:rsidRDefault="009811D8" w:rsidP="009811D8">
      <w:pPr>
        <w:spacing w:before="100" w:beforeAutospacing="1" w:after="100" w:afterAutospacing="1" w:line="240" w:lineRule="auto"/>
        <w:outlineLvl w:val="5"/>
        <w:rPr>
          <w:rFonts w:ascii="Times New Roman" w:eastAsia="Times New Roman" w:hAnsi="Times New Roman" w:cs="Times New Roman"/>
          <w:bCs/>
          <w:iCs/>
          <w:sz w:val="24"/>
          <w:szCs w:val="24"/>
        </w:rPr>
      </w:pPr>
      <w:bookmarkStart w:id="38" w:name="_Toc273655058"/>
      <w:r w:rsidRPr="00BB6B6A">
        <w:rPr>
          <w:rFonts w:ascii="Times New Roman" w:eastAsia="Times New Roman" w:hAnsi="Times New Roman" w:cs="Times New Roman"/>
          <w:bCs/>
          <w:iCs/>
          <w:sz w:val="24"/>
          <w:szCs w:val="24"/>
        </w:rPr>
        <w:t>Ora 7:30 mic dejun–bufet suedez. Plecare cu vaporul pe bratul Sulina –-Lebăda –-Maliuc – Bara Sulina –Farul Sulina-Portul Sulina. Debarcare şi vizitare. În jurul orei 14:30 - dejun pescăresc pe vapor cu vin de Niculiţel. Intrare pe Dunărea Veche – Mila 23– Canalul Sontea – Lacul Nebunul (debarcare la ‘Nea Mişu – pescarul’) – Mila 35 – Tulcea. Cina la ora 21.00 la restaurantul hotelului Delta.</w:t>
      </w:r>
      <w:bookmarkEnd w:id="38"/>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39" w:name="_Toc273655059"/>
      <w:r w:rsidRPr="00BB6B6A">
        <w:rPr>
          <w:rFonts w:ascii="Times New Roman" w:eastAsia="Times New Roman" w:hAnsi="Times New Roman" w:cs="Times New Roman"/>
          <w:bCs/>
          <w:iCs/>
          <w:sz w:val="24"/>
          <w:szCs w:val="24"/>
        </w:rPr>
        <w:t>• Ziua a IV-a Luni, 28 Iunie</w:t>
      </w:r>
      <w:bookmarkEnd w:id="39"/>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0" w:name="_Toc273655060"/>
      <w:r w:rsidRPr="00BB6B6A">
        <w:rPr>
          <w:rFonts w:ascii="Times New Roman" w:eastAsia="Times New Roman" w:hAnsi="Times New Roman" w:cs="Times New Roman"/>
          <w:bCs/>
          <w:iCs/>
          <w:sz w:val="24"/>
          <w:szCs w:val="24"/>
        </w:rPr>
        <w:t>Ora 8:00 mic dejun–bufet suedez. Plecare cu vaporul pe braţul Sfântul-Gheorghe – Partizani – Mahmudia – Bălteni – Uzlina – Complexul Cormoran. În jurul orei 14:30 dejun pescaresc pe vapor cu vin de Niculiţel. Sosire la Tulcea în jurul orei 18:00. Vizitarea noului Acvariu de lângă hotelul Delta. Ora 20:30 - cina la restaurantul hotelului Delta.</w:t>
      </w:r>
      <w:bookmarkEnd w:id="40"/>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1" w:name="_Toc273655061"/>
      <w:r w:rsidRPr="00BB6B6A">
        <w:rPr>
          <w:rFonts w:ascii="Times New Roman" w:eastAsia="Times New Roman" w:hAnsi="Times New Roman" w:cs="Times New Roman"/>
          <w:bCs/>
          <w:iCs/>
          <w:sz w:val="24"/>
          <w:szCs w:val="24"/>
        </w:rPr>
        <w:t>• Ziua a V-a Marţi, 29 Iunie</w:t>
      </w:r>
      <w:bookmarkEnd w:id="41"/>
      <w:r w:rsidRPr="00BB6B6A">
        <w:rPr>
          <w:rFonts w:ascii="Times New Roman" w:eastAsia="Times New Roman" w:hAnsi="Times New Roman" w:cs="Times New Roman"/>
          <w:bCs/>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2" w:name="_Toc273655062"/>
      <w:r w:rsidRPr="00BB6B6A">
        <w:rPr>
          <w:rFonts w:ascii="Times New Roman" w:eastAsia="Times New Roman" w:hAnsi="Times New Roman" w:cs="Times New Roman"/>
          <w:bCs/>
          <w:iCs/>
          <w:sz w:val="24"/>
          <w:szCs w:val="24"/>
        </w:rPr>
        <w:t>Ora 8:00 mic dejun–bufet suedez. Plecare cu autocarul pe traseul Babadag – Cetatea Histria (vizitare) – Năvodari – Mamaia (dejun pe cont propriu şi plajă 2 ore) – Constanţa.– Acvariul – Cazinoul. În jurul orei 17:00 plecare cu autocarul pe traseul: Basarabi –Cernavodă –</w:t>
      </w:r>
      <w:r w:rsidR="00DB2FA6" w:rsidRPr="00BB6B6A">
        <w:rPr>
          <w:rFonts w:ascii="Times New Roman" w:eastAsia="Times New Roman" w:hAnsi="Times New Roman" w:cs="Times New Roman"/>
          <w:bCs/>
          <w:iCs/>
          <w:sz w:val="24"/>
          <w:szCs w:val="24"/>
        </w:rPr>
        <w:lastRenderedPageBreak/>
        <w:t>Bucureşt</w:t>
      </w:r>
      <w:r w:rsidRPr="00BB6B6A">
        <w:rPr>
          <w:rFonts w:ascii="Times New Roman" w:eastAsia="Times New Roman" w:hAnsi="Times New Roman" w:cs="Times New Roman"/>
          <w:bCs/>
          <w:iCs/>
          <w:sz w:val="24"/>
          <w:szCs w:val="24"/>
        </w:rPr>
        <w:t>i. Sosire în faţa restaurantului Cina în jurul orei 21:00.</w:t>
      </w:r>
      <w:bookmarkEnd w:id="42"/>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3" w:name="_Toc273655063"/>
      <w:r w:rsidRPr="00BB6B6A">
        <w:rPr>
          <w:rFonts w:ascii="Times New Roman" w:eastAsia="Times New Roman" w:hAnsi="Times New Roman" w:cs="Times New Roman"/>
          <w:bCs/>
          <w:iCs/>
          <w:color w:val="000080"/>
          <w:sz w:val="24"/>
          <w:szCs w:val="24"/>
        </w:rPr>
        <w:t>Tarife</w:t>
      </w:r>
      <w:bookmarkEnd w:id="43"/>
      <w:r w:rsidRPr="00BB6B6A">
        <w:rPr>
          <w:rFonts w:ascii="Times New Roman" w:eastAsia="Times New Roman" w:hAnsi="Times New Roman" w:cs="Times New Roman"/>
          <w:bCs/>
          <w:iCs/>
          <w:color w:val="00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4" w:name="_Toc273655064"/>
      <w:r w:rsidRPr="00BB6B6A">
        <w:rPr>
          <w:rFonts w:ascii="Times New Roman" w:eastAsia="Times New Roman" w:hAnsi="Times New Roman" w:cs="Times New Roman"/>
          <w:bCs/>
          <w:iCs/>
          <w:color w:val="000080"/>
          <w:sz w:val="24"/>
          <w:szCs w:val="24"/>
        </w:rPr>
        <w:t>1155 RON / pers. Autocar peste 40 pers.</w:t>
      </w:r>
      <w:bookmarkEnd w:id="44"/>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5" w:name="x(//****//25-29//**_**//iunie_2010)-----"/>
      <w:bookmarkStart w:id="46" w:name="_Toc273655065"/>
      <w:bookmarkEnd w:id="45"/>
      <w:r w:rsidRPr="00BB6B6A">
        <w:rPr>
          <w:rFonts w:ascii="Times New Roman" w:eastAsia="Times New Roman" w:hAnsi="Times New Roman" w:cs="Times New Roman"/>
          <w:bCs/>
          <w:iCs/>
          <w:color w:val="000080"/>
          <w:sz w:val="24"/>
          <w:szCs w:val="24"/>
        </w:rPr>
        <w:t>1222 RON / pers. Autocar sub 40 pers.</w:t>
      </w:r>
      <w:bookmarkEnd w:id="46"/>
    </w:p>
    <w:p w:rsidR="009811D8" w:rsidRPr="009811D8" w:rsidRDefault="009811D8" w:rsidP="009811D8">
      <w:pPr>
        <w:spacing w:after="240" w:line="240" w:lineRule="auto"/>
        <w:rPr>
          <w:rFonts w:ascii="Times New Roman" w:eastAsia="Times New Roman" w:hAnsi="Times New Roman" w:cs="Times New Roman"/>
          <w:sz w:val="24"/>
          <w:szCs w:val="24"/>
        </w:rPr>
      </w:pP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r w:rsidRPr="00BB6B6A">
        <w:rPr>
          <w:rFonts w:ascii="Times New Roman" w:eastAsia="Times New Roman" w:hAnsi="Times New Roman" w:cs="Times New Roman"/>
          <w:sz w:val="24"/>
          <w:szCs w:val="24"/>
        </w:rPr>
        <w:t>DELTA DUNARII(figura 2 si 3)</w:t>
      </w: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r w:rsidRPr="009811D8">
        <w:rPr>
          <w:rFonts w:ascii="Times New Roman" w:eastAsia="Times New Roman" w:hAnsi="Times New Roman" w:cs="Times New Roman"/>
          <w:sz w:val="24"/>
          <w:szCs w:val="24"/>
        </w:rPr>
        <w:br/>
      </w:r>
    </w:p>
    <w:p w:rsidR="009811D8" w:rsidRPr="009811D8" w:rsidRDefault="009811D8" w:rsidP="009811D8">
      <w:pPr>
        <w:spacing w:after="0" w:line="240" w:lineRule="auto"/>
        <w:rPr>
          <w:rFonts w:ascii="Times New Roman" w:eastAsia="Times New Roman" w:hAnsi="Times New Roman" w:cs="Times New Roman"/>
          <w:sz w:val="24"/>
          <w:szCs w:val="24"/>
        </w:rPr>
      </w:pPr>
    </w:p>
    <w:p w:rsidR="009811D8" w:rsidRPr="00DB2FA6" w:rsidRDefault="009811D8" w:rsidP="009811D8">
      <w:pPr>
        <w:spacing w:after="0" w:line="240" w:lineRule="auto"/>
        <w:rPr>
          <w:rFonts w:ascii="Times New Roman" w:eastAsia="Times New Roman" w:hAnsi="Times New Roman" w:cs="Times New Roman"/>
          <w:sz w:val="24"/>
          <w:szCs w:val="24"/>
        </w:rPr>
      </w:pPr>
      <w:r w:rsidRPr="009811D8">
        <w:rPr>
          <w:rFonts w:ascii="Times New Roman" w:eastAsia="Times New Roman" w:hAnsi="Times New Roman" w:cs="Times New Roman"/>
          <w:sz w:val="24"/>
          <w:szCs w:val="24"/>
        </w:rPr>
        <w:br/>
      </w:r>
    </w:p>
    <w:p w:rsidR="00DB2FA6" w:rsidRPr="00DB2FA6" w:rsidRDefault="00DB2FA6" w:rsidP="009811D8">
      <w:pPr>
        <w:spacing w:after="0" w:line="240" w:lineRule="auto"/>
        <w:rPr>
          <w:rFonts w:ascii="Times New Roman" w:eastAsia="Times New Roman" w:hAnsi="Times New Roman" w:cs="Times New Roman"/>
          <w:sz w:val="24"/>
          <w:szCs w:val="24"/>
        </w:rPr>
      </w:pPr>
    </w:p>
    <w:p w:rsidR="00DB2FA6" w:rsidRPr="00DB2FA6" w:rsidRDefault="00DB2FA6" w:rsidP="009811D8">
      <w:pPr>
        <w:spacing w:after="0" w:line="240" w:lineRule="auto"/>
        <w:rPr>
          <w:rFonts w:ascii="Times New Roman" w:eastAsia="Times New Roman" w:hAnsi="Times New Roman" w:cs="Times New Roman"/>
          <w:sz w:val="24"/>
          <w:szCs w:val="24"/>
        </w:rPr>
      </w:pPr>
    </w:p>
    <w:p w:rsidR="00DB2FA6" w:rsidRPr="00DB2FA6" w:rsidRDefault="00DB2FA6" w:rsidP="009811D8">
      <w:pPr>
        <w:spacing w:after="0" w:line="240" w:lineRule="auto"/>
        <w:rPr>
          <w:rFonts w:ascii="Times New Roman" w:eastAsia="Times New Roman" w:hAnsi="Times New Roman" w:cs="Times New Roman"/>
          <w:sz w:val="24"/>
          <w:szCs w:val="24"/>
        </w:rPr>
      </w:pPr>
    </w:p>
    <w:p w:rsidR="00DB2FA6" w:rsidRDefault="00DB2FA6" w:rsidP="009811D8">
      <w:pPr>
        <w:spacing w:before="100" w:beforeAutospacing="1" w:after="100" w:afterAutospacing="1" w:line="240" w:lineRule="auto"/>
        <w:outlineLvl w:val="0"/>
        <w:rPr>
          <w:rFonts w:ascii="Times New Roman" w:eastAsia="Times New Roman" w:hAnsi="Times New Roman" w:cs="Times New Roman"/>
          <w:sz w:val="24"/>
          <w:szCs w:val="24"/>
        </w:rPr>
      </w:pPr>
    </w:p>
    <w:p w:rsidR="00DB2FA6" w:rsidRDefault="00DB2FA6" w:rsidP="009811D8">
      <w:pPr>
        <w:spacing w:before="100" w:beforeAutospacing="1" w:after="100" w:afterAutospacing="1" w:line="240" w:lineRule="auto"/>
        <w:outlineLvl w:val="0"/>
        <w:rPr>
          <w:rFonts w:ascii="Times New Roman" w:eastAsia="Times New Roman" w:hAnsi="Times New Roman" w:cs="Times New Roman"/>
          <w:sz w:val="24"/>
          <w:szCs w:val="24"/>
        </w:rPr>
      </w:pPr>
    </w:p>
    <w:p w:rsidR="00DB2FA6" w:rsidRDefault="00DB2FA6" w:rsidP="009811D8">
      <w:pPr>
        <w:spacing w:before="100" w:beforeAutospacing="1" w:after="100" w:afterAutospacing="1" w:line="240" w:lineRule="auto"/>
        <w:outlineLvl w:val="0"/>
        <w:rPr>
          <w:rFonts w:ascii="Times New Roman" w:eastAsia="Times New Roman" w:hAnsi="Times New Roman" w:cs="Times New Roman"/>
          <w:sz w:val="24"/>
          <w:szCs w:val="24"/>
        </w:rPr>
      </w:pPr>
    </w:p>
    <w:p w:rsidR="00BB6B6A" w:rsidRDefault="00BB6B6A" w:rsidP="009811D8">
      <w:pPr>
        <w:spacing w:before="100" w:beforeAutospacing="1" w:after="100" w:afterAutospacing="1" w:line="240" w:lineRule="auto"/>
        <w:outlineLvl w:val="0"/>
        <w:rPr>
          <w:rFonts w:ascii="Times New Roman" w:eastAsia="Times New Roman" w:hAnsi="Times New Roman" w:cs="Times New Roman"/>
          <w:sz w:val="24"/>
          <w:szCs w:val="24"/>
        </w:rPr>
      </w:pPr>
      <w:bookmarkStart w:id="47" w:name="_Toc273655066"/>
    </w:p>
    <w:p w:rsidR="009811D8" w:rsidRPr="009811D8" w:rsidRDefault="009811D8" w:rsidP="009811D8">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DB2FA6">
        <w:rPr>
          <w:rFonts w:ascii="Times New Roman" w:eastAsia="Times New Roman" w:hAnsi="Times New Roman" w:cs="Times New Roman"/>
          <w:b/>
          <w:bCs/>
          <w:i/>
          <w:iCs/>
          <w:kern w:val="36"/>
          <w:sz w:val="24"/>
          <w:szCs w:val="24"/>
        </w:rPr>
        <w:lastRenderedPageBreak/>
        <w:t>IAŞI - Tur de oraş pentru grupuri şi individuali</w:t>
      </w:r>
      <w:bookmarkEnd w:id="47"/>
    </w:p>
    <w:p w:rsidR="009811D8" w:rsidRPr="009811D8" w:rsidRDefault="00DB2FA6" w:rsidP="009811D8">
      <w:pPr>
        <w:spacing w:after="0" w:line="240" w:lineRule="auto"/>
        <w:rPr>
          <w:rFonts w:ascii="Times New Roman" w:eastAsia="Times New Roman" w:hAnsi="Times New Roman" w:cs="Times New Roman"/>
          <w:sz w:val="24"/>
          <w:szCs w:val="24"/>
        </w:rPr>
      </w:pPr>
      <w:r w:rsidRPr="00DB2FA6">
        <w:rPr>
          <w:rFonts w:ascii="Times New Roman" w:eastAsia="Times New Roman" w:hAnsi="Times New Roman" w:cs="Times New Roman"/>
          <w:sz w:val="24"/>
          <w:szCs w:val="24"/>
        </w:rPr>
        <w:br/>
      </w:r>
      <w:r w:rsidRPr="00DB2FA6">
        <w:rPr>
          <w:rFonts w:ascii="Times New Roman" w:eastAsia="Times New Roman" w:hAnsi="Times New Roman" w:cs="Times New Roman"/>
          <w:sz w:val="24"/>
          <w:szCs w:val="24"/>
        </w:rPr>
        <w:br/>
      </w:r>
      <w:r w:rsidRPr="00DB2FA6">
        <w:rPr>
          <w:rFonts w:ascii="Times New Roman" w:eastAsia="Times New Roman" w:hAnsi="Times New Roman" w:cs="Times New Roman"/>
          <w:sz w:val="24"/>
          <w:szCs w:val="24"/>
        </w:rPr>
        <w:br/>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8" w:name="_Toc273655067"/>
      <w:r w:rsidRPr="00BB6B6A">
        <w:rPr>
          <w:rFonts w:ascii="Times New Roman" w:eastAsia="Times New Roman" w:hAnsi="Times New Roman" w:cs="Times New Roman"/>
          <w:bCs/>
          <w:sz w:val="24"/>
          <w:szCs w:val="24"/>
        </w:rPr>
        <w:t>T</w:t>
      </w:r>
      <w:r w:rsidRPr="00BB6B6A">
        <w:rPr>
          <w:rFonts w:ascii="Times New Roman" w:eastAsia="Times New Roman" w:hAnsi="Times New Roman" w:cs="Times New Roman"/>
          <w:bCs/>
          <w:i/>
          <w:iCs/>
          <w:sz w:val="24"/>
          <w:szCs w:val="24"/>
        </w:rPr>
        <w:t>ur de oraş de max. 3 ore, cu maşina şi şofer acompaniator</w:t>
      </w:r>
      <w:bookmarkEnd w:id="48"/>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49" w:name="_Toc273655068"/>
      <w:r w:rsidRPr="00BB6B6A">
        <w:rPr>
          <w:rFonts w:ascii="Times New Roman" w:eastAsia="Times New Roman" w:hAnsi="Times New Roman" w:cs="Times New Roman"/>
          <w:bCs/>
          <w:i/>
          <w:iCs/>
          <w:sz w:val="24"/>
          <w:szCs w:val="24"/>
        </w:rPr>
        <w:t>Începerea vizitei din Piaţa Palatului, şi trecerea în revistă a principalelor monumente din zonă:</w:t>
      </w:r>
      <w:bookmarkEnd w:id="49"/>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0" w:name="_Toc273655069"/>
      <w:r w:rsidRPr="00BB6B6A">
        <w:rPr>
          <w:rFonts w:ascii="Times New Roman" w:eastAsia="Times New Roman" w:hAnsi="Times New Roman" w:cs="Times New Roman"/>
          <w:bCs/>
          <w:i/>
          <w:iCs/>
          <w:sz w:val="24"/>
          <w:szCs w:val="24"/>
        </w:rPr>
        <w:t>• Palatul Culturii şi muzeele sale,</w:t>
      </w:r>
      <w:bookmarkEnd w:id="50"/>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1" w:name="_Toc273655070"/>
      <w:r w:rsidRPr="00BB6B6A">
        <w:rPr>
          <w:rFonts w:ascii="Times New Roman" w:eastAsia="Times New Roman" w:hAnsi="Times New Roman" w:cs="Times New Roman"/>
          <w:bCs/>
          <w:i/>
          <w:iCs/>
          <w:sz w:val="24"/>
          <w:szCs w:val="24"/>
        </w:rPr>
        <w:t>• Biserica Sfântul Nicolae Domnesc,</w:t>
      </w:r>
      <w:bookmarkEnd w:id="51"/>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2" w:name="_Toc273655071"/>
      <w:r w:rsidRPr="00BB6B6A">
        <w:rPr>
          <w:rFonts w:ascii="Times New Roman" w:eastAsia="Times New Roman" w:hAnsi="Times New Roman" w:cs="Times New Roman"/>
          <w:bCs/>
          <w:i/>
          <w:iCs/>
          <w:sz w:val="24"/>
          <w:szCs w:val="24"/>
        </w:rPr>
        <w:t>• Casa Dosoftei,</w:t>
      </w:r>
      <w:bookmarkEnd w:id="52"/>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3" w:name="_Toc273655072"/>
      <w:r w:rsidRPr="00BB6B6A">
        <w:rPr>
          <w:rFonts w:ascii="Times New Roman" w:eastAsia="Times New Roman" w:hAnsi="Times New Roman" w:cs="Times New Roman"/>
          <w:bCs/>
          <w:i/>
          <w:iCs/>
          <w:sz w:val="24"/>
          <w:szCs w:val="24"/>
        </w:rPr>
        <w:t>• Ruinele Centrului Administrativ.</w:t>
      </w:r>
      <w:bookmarkEnd w:id="53"/>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4" w:name="_Toc273655073"/>
      <w:r w:rsidRPr="00BB6B6A">
        <w:rPr>
          <w:rFonts w:ascii="Times New Roman" w:eastAsia="Times New Roman" w:hAnsi="Times New Roman" w:cs="Times New Roman"/>
          <w:bCs/>
          <w:i/>
          <w:iCs/>
          <w:sz w:val="24"/>
          <w:szCs w:val="24"/>
        </w:rPr>
        <w:t>Continuarea vizitei şi punerea în valoare a monumentelor Bulevardului Ştefan cel Mare:</w:t>
      </w:r>
      <w:bookmarkEnd w:id="54"/>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5" w:name="_Toc273655074"/>
      <w:r w:rsidRPr="00BB6B6A">
        <w:rPr>
          <w:rFonts w:ascii="Times New Roman" w:eastAsia="Times New Roman" w:hAnsi="Times New Roman" w:cs="Times New Roman"/>
          <w:bCs/>
          <w:i/>
          <w:iCs/>
          <w:sz w:val="24"/>
          <w:szCs w:val="24"/>
        </w:rPr>
        <w:t>• Biserica Trei Ierarhi,</w:t>
      </w:r>
      <w:bookmarkEnd w:id="55"/>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6" w:name="_Toc273655075"/>
      <w:r w:rsidRPr="00BB6B6A">
        <w:rPr>
          <w:rFonts w:ascii="Times New Roman" w:eastAsia="Times New Roman" w:hAnsi="Times New Roman" w:cs="Times New Roman"/>
          <w:bCs/>
          <w:i/>
          <w:iCs/>
          <w:sz w:val="24"/>
          <w:szCs w:val="24"/>
        </w:rPr>
        <w:t>Catedrala Catolică,</w:t>
      </w:r>
      <w:bookmarkEnd w:id="56"/>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7" w:name="_Toc273655076"/>
      <w:r w:rsidRPr="00BB6B6A">
        <w:rPr>
          <w:rFonts w:ascii="Times New Roman" w:eastAsia="Times New Roman" w:hAnsi="Times New Roman" w:cs="Times New Roman"/>
          <w:bCs/>
          <w:i/>
          <w:iCs/>
          <w:sz w:val="24"/>
          <w:szCs w:val="24"/>
        </w:rPr>
        <w:t>• Biserica Mitropolitană,</w:t>
      </w:r>
      <w:bookmarkEnd w:id="57"/>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8" w:name="_Toc273655077"/>
      <w:r w:rsidRPr="00BB6B6A">
        <w:rPr>
          <w:rFonts w:ascii="Times New Roman" w:eastAsia="Times New Roman" w:hAnsi="Times New Roman" w:cs="Times New Roman"/>
          <w:bCs/>
          <w:i/>
          <w:iCs/>
          <w:sz w:val="24"/>
          <w:szCs w:val="24"/>
        </w:rPr>
        <w:t>• Primaria (Palatul Roznovanu),</w:t>
      </w:r>
      <w:bookmarkEnd w:id="58"/>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59" w:name="_Toc273655078"/>
      <w:r w:rsidRPr="00BB6B6A">
        <w:rPr>
          <w:rFonts w:ascii="Times New Roman" w:eastAsia="Times New Roman" w:hAnsi="Times New Roman" w:cs="Times New Roman"/>
          <w:bCs/>
          <w:i/>
          <w:iCs/>
          <w:sz w:val="24"/>
          <w:szCs w:val="24"/>
        </w:rPr>
        <w:lastRenderedPageBreak/>
        <w:t>• Teatrul Naţional. Intrarea în punctele de vizită în funcţie de interes.</w:t>
      </w:r>
      <w:bookmarkEnd w:id="59"/>
      <w:r w:rsidRPr="00BB6B6A">
        <w:rPr>
          <w:rFonts w:ascii="Times New Roman" w:eastAsia="Times New Roman" w:hAnsi="Times New Roman" w:cs="Times New Roman"/>
          <w:bCs/>
          <w:i/>
          <w:iCs/>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0" w:name="_Toc273655079"/>
      <w:r w:rsidRPr="00BB6B6A">
        <w:rPr>
          <w:rFonts w:ascii="Times New Roman" w:eastAsia="Times New Roman" w:hAnsi="Times New Roman" w:cs="Times New Roman"/>
          <w:bCs/>
          <w:i/>
          <w:iCs/>
          <w:sz w:val="24"/>
          <w:szCs w:val="24"/>
        </w:rPr>
        <w:t>Transfer către Bulevardul Copou, inima universitară a Iaşului: Universitatea Alexandru Ioan Cuza şi Sala Paşilor Pierduţi. Tur de cartier: Parcul Copou, Parcul Expoziţie, Universitatea Agronomică. Întoarcere înspre centrul oraşului, cu trecerea în revistă a Străzii Sărăriei, a caselor vechi ale Iaşului şi a Universităţii de Medicină.</w:t>
      </w:r>
      <w:bookmarkEnd w:id="60"/>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1" w:name="_Toc273655080"/>
      <w:r w:rsidRPr="00BB6B6A">
        <w:rPr>
          <w:rFonts w:ascii="Times New Roman" w:eastAsia="Times New Roman" w:hAnsi="Times New Roman" w:cs="Times New Roman"/>
          <w:bCs/>
          <w:i/>
          <w:iCs/>
          <w:sz w:val="24"/>
          <w:szCs w:val="24"/>
        </w:rPr>
        <w:t>Deplasare către Mănăstirea Cetăţuia pentru a ne aduce aminte de tihna altor vremuri.</w:t>
      </w:r>
      <w:bookmarkEnd w:id="61"/>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2" w:name="_Toc273655081"/>
      <w:r w:rsidRPr="00BB6B6A">
        <w:rPr>
          <w:rFonts w:ascii="Times New Roman" w:eastAsia="Times New Roman" w:hAnsi="Times New Roman" w:cs="Times New Roman"/>
          <w:bCs/>
          <w:i/>
          <w:iCs/>
          <w:sz w:val="24"/>
          <w:szCs w:val="24"/>
        </w:rPr>
        <w:t>Panorama asupra oraşului din Dealul Cetăţuii, dintre vii.</w:t>
      </w:r>
      <w:bookmarkEnd w:id="62"/>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3" w:name="_Toc273655082"/>
      <w:r w:rsidRPr="00BB6B6A">
        <w:rPr>
          <w:rFonts w:ascii="Times New Roman" w:eastAsia="Times New Roman" w:hAnsi="Times New Roman" w:cs="Times New Roman"/>
          <w:bCs/>
          <w:i/>
          <w:iCs/>
          <w:sz w:val="24"/>
          <w:szCs w:val="24"/>
        </w:rPr>
        <w:t>Întoarcere la punctul de întâlnire sau posibilitate deplasare către Centrul Comercial Iulius Mall.</w:t>
      </w:r>
      <w:bookmarkEnd w:id="63"/>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4" w:name="_Toc273655083"/>
      <w:r w:rsidRPr="00BB6B6A">
        <w:rPr>
          <w:rFonts w:ascii="Times New Roman" w:eastAsia="Times New Roman" w:hAnsi="Times New Roman" w:cs="Times New Roman"/>
          <w:bCs/>
          <w:i/>
          <w:iCs/>
          <w:color w:val="0D0080"/>
          <w:sz w:val="24"/>
          <w:szCs w:val="24"/>
        </w:rPr>
        <w:t>Preţ: pentru 2 sau 3 pers 35 EUR/PAX;</w:t>
      </w:r>
      <w:bookmarkEnd w:id="64"/>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5" w:name="_Toc273655084"/>
      <w:r w:rsidRPr="00BB6B6A">
        <w:rPr>
          <w:rFonts w:ascii="Times New Roman" w:eastAsia="Times New Roman" w:hAnsi="Times New Roman" w:cs="Times New Roman"/>
          <w:bCs/>
          <w:i/>
          <w:iCs/>
          <w:color w:val="0D0080"/>
          <w:sz w:val="24"/>
          <w:szCs w:val="24"/>
        </w:rPr>
        <w:t>pentru 4 pers 25 EUR/PAX;</w:t>
      </w:r>
      <w:bookmarkEnd w:id="65"/>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6" w:name="_Toc273655085"/>
      <w:r w:rsidRPr="00BB6B6A">
        <w:rPr>
          <w:rFonts w:ascii="Times New Roman" w:eastAsia="Times New Roman" w:hAnsi="Times New Roman" w:cs="Times New Roman"/>
          <w:bCs/>
          <w:i/>
          <w:iCs/>
          <w:color w:val="0D0080"/>
          <w:sz w:val="24"/>
          <w:szCs w:val="24"/>
        </w:rPr>
        <w:t>pentru 5 până la 16 pers 18 EUR/PAX;</w:t>
      </w:r>
      <w:bookmarkEnd w:id="66"/>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7" w:name="_Toc273655086"/>
      <w:r w:rsidRPr="00BB6B6A">
        <w:rPr>
          <w:rFonts w:ascii="Times New Roman" w:eastAsia="Times New Roman" w:hAnsi="Times New Roman" w:cs="Times New Roman"/>
          <w:bCs/>
          <w:i/>
          <w:iCs/>
          <w:color w:val="0D0080"/>
          <w:sz w:val="24"/>
          <w:szCs w:val="24"/>
        </w:rPr>
        <w:t>pentru 20 până la 40 pers 15 EUR/PAX.</w:t>
      </w:r>
      <w:bookmarkEnd w:id="67"/>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8" w:name="_Toc273655087"/>
      <w:r w:rsidRPr="00BB6B6A">
        <w:rPr>
          <w:rFonts w:ascii="Times New Roman" w:eastAsia="Times New Roman" w:hAnsi="Times New Roman" w:cs="Times New Roman"/>
          <w:bCs/>
          <w:i/>
          <w:iCs/>
          <w:color w:val="0D0080"/>
          <w:sz w:val="24"/>
          <w:szCs w:val="24"/>
        </w:rPr>
        <w:t>Tariful include:</w:t>
      </w:r>
      <w:bookmarkEnd w:id="68"/>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69" w:name="_Toc273655088"/>
      <w:r w:rsidRPr="00BB6B6A">
        <w:rPr>
          <w:rFonts w:ascii="Times New Roman" w:eastAsia="Times New Roman" w:hAnsi="Times New Roman" w:cs="Times New Roman"/>
          <w:bCs/>
          <w:i/>
          <w:iCs/>
          <w:color w:val="0D0080"/>
          <w:sz w:val="24"/>
          <w:szCs w:val="24"/>
        </w:rPr>
        <w:t>• transport cu maşina, microbuz sau autocar;</w:t>
      </w:r>
      <w:bookmarkEnd w:id="69"/>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0" w:name="_Toc273655089"/>
      <w:r w:rsidRPr="00BB6B6A">
        <w:rPr>
          <w:rFonts w:ascii="Times New Roman" w:eastAsia="Times New Roman" w:hAnsi="Times New Roman" w:cs="Times New Roman"/>
          <w:bCs/>
          <w:i/>
          <w:iCs/>
          <w:color w:val="0D0080"/>
          <w:sz w:val="24"/>
          <w:szCs w:val="24"/>
        </w:rPr>
        <w:lastRenderedPageBreak/>
        <w:t>• şofer acompaniator respectiv şofer şi ghid;</w:t>
      </w:r>
      <w:bookmarkEnd w:id="70"/>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1" w:name="_Toc273655090"/>
      <w:r w:rsidRPr="00BB6B6A">
        <w:rPr>
          <w:rFonts w:ascii="Times New Roman" w:eastAsia="Times New Roman" w:hAnsi="Times New Roman" w:cs="Times New Roman"/>
          <w:bCs/>
          <w:i/>
          <w:iCs/>
          <w:color w:val="0D0080"/>
          <w:sz w:val="24"/>
          <w:szCs w:val="24"/>
        </w:rPr>
        <w:t>• prezentare în română, engleză, franceză sau italiană;</w:t>
      </w:r>
      <w:bookmarkEnd w:id="71"/>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2" w:name="_Toc273655091"/>
      <w:r w:rsidRPr="00BB6B6A">
        <w:rPr>
          <w:rFonts w:ascii="Times New Roman" w:eastAsia="Times New Roman" w:hAnsi="Times New Roman" w:cs="Times New Roman"/>
          <w:bCs/>
          <w:i/>
          <w:iCs/>
          <w:color w:val="0D0080"/>
          <w:sz w:val="24"/>
          <w:szCs w:val="24"/>
        </w:rPr>
        <w:t>• intrarea la punctele de vizită.</w:t>
      </w:r>
      <w:bookmarkEnd w:id="72"/>
      <w:r w:rsidRPr="00BB6B6A">
        <w:rPr>
          <w:rFonts w:ascii="Times New Roman" w:eastAsia="Times New Roman" w:hAnsi="Times New Roman" w:cs="Times New Roman"/>
          <w:bCs/>
          <w:i/>
          <w:iCs/>
          <w:color w:val="0D0080"/>
          <w:sz w:val="24"/>
          <w:szCs w:val="24"/>
        </w:rPr>
        <w:t xml:space="preserve"> </w:t>
      </w:r>
    </w:p>
    <w:p w:rsidR="009811D8" w:rsidRPr="009811D8" w:rsidRDefault="009811D8" w:rsidP="009811D8">
      <w:pPr>
        <w:spacing w:before="100" w:beforeAutospacing="1" w:after="100" w:afterAutospacing="1" w:line="240" w:lineRule="auto"/>
        <w:outlineLvl w:val="5"/>
        <w:rPr>
          <w:rFonts w:ascii="Times New Roman" w:eastAsia="Times New Roman" w:hAnsi="Times New Roman" w:cs="Times New Roman"/>
          <w:bCs/>
          <w:sz w:val="24"/>
          <w:szCs w:val="24"/>
        </w:rPr>
      </w:pPr>
      <w:bookmarkStart w:id="73" w:name="IAŞI_-_Tur_de_oraş_pentru_grupuri_şi_ind"/>
      <w:bookmarkStart w:id="74" w:name="_Toc273655092"/>
      <w:bookmarkEnd w:id="73"/>
      <w:r w:rsidRPr="00BB6B6A">
        <w:rPr>
          <w:rFonts w:ascii="Times New Roman" w:eastAsia="Times New Roman" w:hAnsi="Times New Roman" w:cs="Times New Roman"/>
          <w:bCs/>
          <w:i/>
          <w:iCs/>
          <w:color w:val="0D0080"/>
          <w:sz w:val="24"/>
          <w:szCs w:val="24"/>
        </w:rPr>
        <w:t>PALATUL CULTURII</w:t>
      </w:r>
      <w:r w:rsidR="00DB2FA6" w:rsidRPr="00BB6B6A">
        <w:rPr>
          <w:rFonts w:ascii="Times New Roman" w:eastAsia="Times New Roman" w:hAnsi="Times New Roman" w:cs="Times New Roman"/>
          <w:bCs/>
          <w:i/>
          <w:iCs/>
          <w:color w:val="0D0080"/>
          <w:sz w:val="24"/>
          <w:szCs w:val="24"/>
        </w:rPr>
        <w:t>(figura 4)</w:t>
      </w:r>
      <w:bookmarkEnd w:id="74"/>
    </w:p>
    <w:p w:rsidR="009811D8" w:rsidRPr="009811D8" w:rsidRDefault="009811D8" w:rsidP="009811D8">
      <w:pPr>
        <w:spacing w:after="240" w:line="240" w:lineRule="auto"/>
        <w:rPr>
          <w:rFonts w:ascii="Times New Roman" w:eastAsia="Times New Roman" w:hAnsi="Times New Roman" w:cs="Times New Roman"/>
          <w:sz w:val="24"/>
          <w:szCs w:val="24"/>
        </w:rPr>
      </w:pPr>
    </w:p>
    <w:p w:rsidR="00092D08" w:rsidRPr="00BB6B6A" w:rsidRDefault="00092D08" w:rsidP="00984E3D">
      <w:pPr>
        <w:pStyle w:val="Listparagraf"/>
        <w:spacing w:line="360" w:lineRule="auto"/>
        <w:jc w:val="both"/>
        <w:rPr>
          <w:rFonts w:ascii="Times New Roman" w:hAnsi="Times New Roman" w:cs="Times New Roman"/>
          <w:sz w:val="24"/>
          <w:szCs w:val="24"/>
          <w:lang w:val="ro-RO"/>
        </w:rPr>
      </w:pPr>
    </w:p>
    <w:p w:rsidR="00092D08" w:rsidRPr="00BB6B6A" w:rsidRDefault="00092D08" w:rsidP="00984E3D">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DB2FA6" w:rsidRDefault="00DB2FA6" w:rsidP="00092D08">
      <w:pPr>
        <w:pStyle w:val="Listparagraf"/>
        <w:spacing w:line="360" w:lineRule="auto"/>
        <w:jc w:val="both"/>
        <w:rPr>
          <w:rFonts w:ascii="Times New Roman" w:hAnsi="Times New Roman" w:cs="Times New Roman"/>
          <w:sz w:val="24"/>
          <w:szCs w:val="24"/>
          <w:lang w:val="ro-RO"/>
        </w:rPr>
      </w:pPr>
    </w:p>
    <w:p w:rsidR="00BB6B6A" w:rsidRDefault="00BB6B6A" w:rsidP="00092D08">
      <w:pPr>
        <w:pStyle w:val="Listparagraf"/>
        <w:spacing w:line="360" w:lineRule="auto"/>
        <w:jc w:val="both"/>
        <w:rPr>
          <w:rFonts w:ascii="Times New Roman" w:hAnsi="Times New Roman" w:cs="Times New Roman"/>
          <w:sz w:val="24"/>
          <w:szCs w:val="24"/>
          <w:lang w:val="ro-RO"/>
        </w:rPr>
      </w:pPr>
    </w:p>
    <w:p w:rsidR="00092D08" w:rsidRPr="00DB2FA6" w:rsidRDefault="00092D08" w:rsidP="00092D0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lastRenderedPageBreak/>
        <w:t xml:space="preserve">Capitolul III.   -Importanţa materialelor </w:t>
      </w:r>
      <w:r w:rsidR="00DB2FA6">
        <w:rPr>
          <w:rFonts w:ascii="Times New Roman" w:hAnsi="Times New Roman" w:cs="Times New Roman"/>
          <w:sz w:val="24"/>
          <w:szCs w:val="24"/>
          <w:lang w:val="ro-RO"/>
        </w:rPr>
        <w:t xml:space="preserve">promoţionale pentru </w:t>
      </w:r>
      <w:r w:rsidRPr="00DB2FA6">
        <w:rPr>
          <w:rFonts w:ascii="Times New Roman" w:hAnsi="Times New Roman" w:cs="Times New Roman"/>
          <w:sz w:val="24"/>
          <w:szCs w:val="24"/>
          <w:lang w:val="ro-RO"/>
        </w:rPr>
        <w:t xml:space="preserve">promovarea turismului cultural  </w:t>
      </w:r>
    </w:p>
    <w:p w:rsidR="00092D08" w:rsidRPr="00DB2FA6" w:rsidRDefault="00092D08" w:rsidP="00092D0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t xml:space="preserve">                 III.1. –Materiale şi tehnici de promovare</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 pliantul - material de prezentare editat într-un număr mare de exemplare, difuzat prin reţeaua</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de agenţii de voiaj şi sucursale prezentând fotografii şi preţuri de referinţă, cu scopul de a atrage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atenţia consumatorului de turism; imprimat, îndoit de mai multe ori, cel mai adesea ilustrat,</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conţinând date despre servicii turistice, un circuit, o regiune, un oraş, un hotel sau o agenţie.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 cărţi de vizită - Cartea de vizită este un accesoriu indispensabil în turism. Acest dreptunghi de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lastRenderedPageBreak/>
        <w:t>carton serveşte drept mijloc de comunicare scris şi grafic şi în acelaşi timp reprezintă agenţia de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turism în faţa clienţilor, colaboratorilor şi partenerilor prezenţi şi viitori. Cartea de vizită te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reprezintă pe tine şi în acelaşi timp agenţia pentru care lucrezi. Pentru ca mesajul transmis de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aceasta sa fie cel dorit, trebuie ca toate elementele pe care le conţine să se potrivească.</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 site-ul agenţiei - spaţiu în care sunt situate informaţii despre agenţie pe reţeaua de internet</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pentru o mai placuta colaborare cu agentia.</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 mass media - cuprinde toate sursele/mediile de informa</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ie publice care ajung la un număr</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foarte mare de persoane, ca de exemplu televiziune, radio, Internet, presă inclusiv apari</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iile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lastRenderedPageBreak/>
        <w:t>periodice ca ziare, reviste sau foiletoane. Aceasta presupune că produsul respectiv e u</w:t>
      </w: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or ob</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inut</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Cambria Math" w:cs="Times New Roman"/>
          <w:sz w:val="24"/>
          <w:szCs w:val="24"/>
          <w:lang w:val="ro-RO"/>
        </w:rPr>
        <w:t>ș</w:t>
      </w:r>
      <w:r w:rsidRPr="00DB2FA6">
        <w:rPr>
          <w:rFonts w:ascii="Times New Roman" w:hAnsi="Times New Roman" w:cs="Times New Roman"/>
          <w:sz w:val="24"/>
          <w:szCs w:val="24"/>
          <w:lang w:val="ro-RO"/>
        </w:rPr>
        <w:t>i are un pre</w:t>
      </w:r>
      <w:r w:rsidRPr="00DB2FA6">
        <w:rPr>
          <w:rFonts w:ascii="Times New Roman" w:hAnsi="Cambria Math" w:cs="Times New Roman"/>
          <w:sz w:val="24"/>
          <w:szCs w:val="24"/>
          <w:lang w:val="ro-RO"/>
        </w:rPr>
        <w:t>ț</w:t>
      </w:r>
      <w:r w:rsidRPr="00DB2FA6">
        <w:rPr>
          <w:rFonts w:ascii="Times New Roman" w:hAnsi="Times New Roman" w:cs="Times New Roman"/>
          <w:sz w:val="24"/>
          <w:szCs w:val="24"/>
          <w:lang w:val="ro-RO"/>
        </w:rPr>
        <w:t xml:space="preserve"> accesibil pentru toate grupurile sociale.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 presa scrisă - Comunicatul de presa este un text obisnuit prin care se transmit informatii catre</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media. El este apreciat de catre ziaristi in raport cu noutatea informatiei prezentate, cu interes</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potential pentru publicul tinta, al canalului media implicat dar si in functie de calitatea</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prezentarii informatiilor.</w:t>
      </w:r>
    </w:p>
    <w:p w:rsidR="00DB2FA6"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 fluturaş - bandă de hârtie care cuprinde un text menit să înlocuiască, să rectifice sau să</w:t>
      </w:r>
    </w:p>
    <w:p w:rsidR="00092D08" w:rsidRPr="00DB2FA6" w:rsidRDefault="00DB2FA6" w:rsidP="00DB2FA6">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completeze un pasaj dintr-o lucrare.</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BB6B6A" w:rsidRDefault="00BB6B6A" w:rsidP="00092D08">
      <w:pPr>
        <w:pStyle w:val="Listparagraf"/>
        <w:spacing w:line="360" w:lineRule="auto"/>
        <w:jc w:val="both"/>
        <w:rPr>
          <w:rFonts w:ascii="Times New Roman" w:hAnsi="Times New Roman" w:cs="Times New Roman"/>
          <w:sz w:val="24"/>
          <w:szCs w:val="24"/>
          <w:lang w:val="ro-RO"/>
        </w:rPr>
      </w:pPr>
    </w:p>
    <w:p w:rsidR="00092D08" w:rsidRPr="00DB2FA6" w:rsidRDefault="00092D08" w:rsidP="00092D08">
      <w:pPr>
        <w:pStyle w:val="Listparagraf"/>
        <w:spacing w:line="360" w:lineRule="auto"/>
        <w:jc w:val="both"/>
        <w:rPr>
          <w:rFonts w:ascii="Times New Roman" w:hAnsi="Times New Roman" w:cs="Times New Roman"/>
          <w:sz w:val="24"/>
          <w:szCs w:val="24"/>
        </w:rPr>
      </w:pPr>
      <w:r w:rsidRPr="00DB2FA6">
        <w:rPr>
          <w:rFonts w:ascii="Times New Roman" w:hAnsi="Times New Roman" w:cs="Times New Roman"/>
          <w:sz w:val="24"/>
          <w:szCs w:val="24"/>
          <w:lang w:val="ro-RO"/>
        </w:rPr>
        <w:lastRenderedPageBreak/>
        <w:t xml:space="preserve">Capitolul IV. –Concluzii </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DB2FA6" w:rsidP="00984E3D">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tab/>
        <w:t>În concluzie turismul cultural reprezintă vizitarea în scopul satisfacerii nevoilor culturale şi spirituale, a monumentelor de artă şi arhitectură, locurilor istorice muzeelor,galeriilor de artă ,satisface nevoia clientului de a cunoaste tainele artei din cele mai vechi timpuri.</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DB2FA6" w:rsidRPr="00DB2FA6" w:rsidRDefault="00DB2FA6" w:rsidP="00984E3D">
      <w:pPr>
        <w:pStyle w:val="Listparagraf"/>
        <w:spacing w:line="360" w:lineRule="auto"/>
        <w:jc w:val="both"/>
        <w:rPr>
          <w:rFonts w:ascii="Times New Roman" w:hAnsi="Times New Roman" w:cs="Times New Roman"/>
          <w:sz w:val="24"/>
          <w:szCs w:val="24"/>
          <w:lang w:val="ro-RO"/>
        </w:rPr>
      </w:pPr>
    </w:p>
    <w:p w:rsidR="00DB2FA6" w:rsidRDefault="00DB2FA6"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lastRenderedPageBreak/>
        <w:t xml:space="preserve">BIBLIOGRAFIE </w:t>
      </w: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A142F" w:rsidRDefault="000A142F" w:rsidP="000A142F">
      <w:pPr>
        <w:pStyle w:val="Listparagraf"/>
        <w:numPr>
          <w:ilvl w:val="0"/>
          <w:numId w:val="3"/>
        </w:numPr>
      </w:pPr>
      <w:r>
        <w:t>Economia si gestiunea în turism, Gabriela Stănciulescu</w:t>
      </w:r>
    </w:p>
    <w:p w:rsidR="000A142F" w:rsidRDefault="000A142F" w:rsidP="00DB2FA6">
      <w:pPr>
        <w:pStyle w:val="Listparagraf"/>
        <w:numPr>
          <w:ilvl w:val="0"/>
          <w:numId w:val="3"/>
        </w:numPr>
      </w:pPr>
      <w:r>
        <w:t>Economia turismului, Rodica Minciu, Editura Uranus</w:t>
      </w:r>
    </w:p>
    <w:p w:rsidR="000A142F" w:rsidRDefault="000A142F" w:rsidP="00DB2FA6">
      <w:pPr>
        <w:pStyle w:val="Listparagraf"/>
        <w:numPr>
          <w:ilvl w:val="0"/>
          <w:numId w:val="3"/>
        </w:numPr>
      </w:pPr>
      <w:r>
        <w:t xml:space="preserve">Drepturi ale consumatorului de turism </w:t>
      </w:r>
    </w:p>
    <w:p w:rsidR="00DB2FA6" w:rsidRDefault="00DB2FA6" w:rsidP="000A142F">
      <w:pPr>
        <w:pStyle w:val="Listparagraf"/>
        <w:numPr>
          <w:ilvl w:val="0"/>
          <w:numId w:val="3"/>
        </w:numPr>
      </w:pPr>
      <w:r>
        <w:t>**</w:t>
      </w:r>
      <w:hyperlink r:id="rId9" w:history="1">
        <w:r w:rsidRPr="001560BA">
          <w:rPr>
            <w:rStyle w:val="Hyperlink"/>
          </w:rPr>
          <w:t>http://www.facultate.regielive.ro</w:t>
        </w:r>
      </w:hyperlink>
      <w:r>
        <w:t xml:space="preserve"> **</w:t>
      </w:r>
    </w:p>
    <w:p w:rsidR="00DB2FA6" w:rsidRDefault="00DB2FA6" w:rsidP="00DB2FA6">
      <w:pPr>
        <w:pStyle w:val="Listparagraf"/>
        <w:numPr>
          <w:ilvl w:val="0"/>
          <w:numId w:val="3"/>
        </w:numPr>
      </w:pPr>
      <w:r>
        <w:t>**</w:t>
      </w:r>
      <w:hyperlink r:id="rId10" w:history="1">
        <w:r w:rsidRPr="00B60C9D">
          <w:rPr>
            <w:rStyle w:val="Hyperlink"/>
          </w:rPr>
          <w:t>http://www.atlanticturism.com</w:t>
        </w:r>
      </w:hyperlink>
      <w:r>
        <w:t>**</w:t>
      </w:r>
    </w:p>
    <w:p w:rsidR="00DB2FA6" w:rsidRDefault="00DB2FA6" w:rsidP="00DB2FA6">
      <w:pPr>
        <w:pStyle w:val="Listparagraf"/>
        <w:numPr>
          <w:ilvl w:val="0"/>
          <w:numId w:val="3"/>
        </w:numPr>
      </w:pPr>
      <w:r>
        <w:t>**</w:t>
      </w:r>
      <w:hyperlink r:id="rId11" w:history="1">
        <w:r w:rsidRPr="001560BA">
          <w:rPr>
            <w:rStyle w:val="Hyperlink"/>
          </w:rPr>
          <w:t>http://www.comune.ro/</w:t>
        </w:r>
      </w:hyperlink>
      <w:r>
        <w:t xml:space="preserve"> **</w:t>
      </w:r>
    </w:p>
    <w:p w:rsidR="00DB2FA6" w:rsidRDefault="00DB2FA6" w:rsidP="00DB2FA6">
      <w:pPr>
        <w:pStyle w:val="Listparagraf"/>
        <w:numPr>
          <w:ilvl w:val="0"/>
          <w:numId w:val="3"/>
        </w:numPr>
      </w:pPr>
      <w:r>
        <w:t>**</w:t>
      </w:r>
      <w:hyperlink r:id="rId12" w:history="1">
        <w:r w:rsidRPr="00B60C9D">
          <w:rPr>
            <w:rStyle w:val="Hyperlink"/>
          </w:rPr>
          <w:t>http://www.infoghidromania.com/</w:t>
        </w:r>
      </w:hyperlink>
      <w:r>
        <w:t>**</w:t>
      </w:r>
    </w:p>
    <w:p w:rsidR="00DB2FA6" w:rsidRDefault="00DB2FA6" w:rsidP="00DB2FA6">
      <w:pPr>
        <w:pStyle w:val="Listparagraf"/>
        <w:numPr>
          <w:ilvl w:val="0"/>
          <w:numId w:val="3"/>
        </w:numPr>
      </w:pPr>
      <w:r>
        <w:t>**</w:t>
      </w:r>
      <w:hyperlink r:id="rId13" w:history="1">
        <w:r w:rsidRPr="00B60C9D">
          <w:rPr>
            <w:rStyle w:val="Hyperlink"/>
          </w:rPr>
          <w:t>http://www.deltatour.ro/</w:t>
        </w:r>
      </w:hyperlink>
      <w:r>
        <w:t>**</w:t>
      </w:r>
    </w:p>
    <w:p w:rsidR="00DB2FA6" w:rsidRDefault="00DB2FA6" w:rsidP="00DB2FA6">
      <w:pPr>
        <w:pStyle w:val="Listparagraf"/>
        <w:numPr>
          <w:ilvl w:val="0"/>
          <w:numId w:val="3"/>
        </w:numPr>
      </w:pPr>
      <w:r>
        <w:t>**</w:t>
      </w:r>
      <w:hyperlink r:id="rId14" w:history="1">
        <w:r w:rsidRPr="00B60C9D">
          <w:rPr>
            <w:rStyle w:val="Hyperlink"/>
          </w:rPr>
          <w:t>http://www.inventica.org.ro</w:t>
        </w:r>
      </w:hyperlink>
      <w:r>
        <w:t>**</w:t>
      </w:r>
    </w:p>
    <w:p w:rsidR="00DB2FA6" w:rsidRDefault="00DB2FA6" w:rsidP="00DB2FA6">
      <w:pPr>
        <w:pStyle w:val="Listparagraf"/>
        <w:numPr>
          <w:ilvl w:val="0"/>
          <w:numId w:val="3"/>
        </w:numPr>
      </w:pPr>
      <w:r>
        <w:t>**</w:t>
      </w:r>
      <w:hyperlink r:id="rId15" w:history="1">
        <w:r w:rsidRPr="001560BA">
          <w:rPr>
            <w:rStyle w:val="Hyperlink"/>
          </w:rPr>
          <w:t>http://mail.mnir.ro6/</w:t>
        </w:r>
      </w:hyperlink>
      <w:r>
        <w:t xml:space="preserve"> **</w:t>
      </w:r>
    </w:p>
    <w:p w:rsidR="000A142F" w:rsidRDefault="000A142F" w:rsidP="000A142F">
      <w:pPr>
        <w:pStyle w:val="Listparagraf"/>
        <w:numPr>
          <w:ilvl w:val="0"/>
          <w:numId w:val="3"/>
        </w:numPr>
      </w:pPr>
      <w:hyperlink r:id="rId16" w:history="1">
        <w:r w:rsidRPr="001560BA">
          <w:rPr>
            <w:rStyle w:val="Hyperlink"/>
          </w:rPr>
          <w:t>http://www.referat.ro/</w:t>
        </w:r>
      </w:hyperlink>
      <w:r>
        <w:t xml:space="preserve"> </w:t>
      </w:r>
    </w:p>
    <w:p w:rsidR="000A142F" w:rsidRDefault="000A142F" w:rsidP="000A142F">
      <w:pPr>
        <w:pStyle w:val="Listparagraf"/>
        <w:numPr>
          <w:ilvl w:val="0"/>
          <w:numId w:val="3"/>
        </w:numPr>
      </w:pPr>
      <w:hyperlink r:id="rId17" w:history="1">
        <w:r w:rsidRPr="001560BA">
          <w:rPr>
            <w:rStyle w:val="Hyperlink"/>
          </w:rPr>
          <w:t>http://www.referate10.ro/</w:t>
        </w:r>
      </w:hyperlink>
      <w:r>
        <w:t xml:space="preserve"> </w:t>
      </w:r>
    </w:p>
    <w:p w:rsidR="00092D08" w:rsidRPr="00DB2FA6" w:rsidRDefault="00092D08" w:rsidP="000A142F">
      <w:pPr>
        <w:pStyle w:val="Listparagraf"/>
        <w:spacing w:line="360" w:lineRule="auto"/>
        <w:ind w:left="1440"/>
        <w:jc w:val="both"/>
        <w:rPr>
          <w:rFonts w:ascii="Times New Roman" w:hAnsi="Times New Roman" w:cs="Times New Roman"/>
          <w:sz w:val="24"/>
          <w:szCs w:val="24"/>
          <w:lang w:val="ro-RO"/>
        </w:rPr>
      </w:pPr>
    </w:p>
    <w:p w:rsidR="00092D08" w:rsidRDefault="00092D08" w:rsidP="00984E3D">
      <w:pPr>
        <w:pStyle w:val="Listparagraf"/>
        <w:spacing w:line="360" w:lineRule="auto"/>
        <w:jc w:val="both"/>
        <w:rPr>
          <w:rFonts w:ascii="Times New Roman" w:hAnsi="Times New Roman" w:cs="Times New Roman"/>
          <w:sz w:val="24"/>
          <w:szCs w:val="24"/>
          <w:lang w:val="ro-RO"/>
        </w:rPr>
      </w:pPr>
    </w:p>
    <w:p w:rsidR="000A142F" w:rsidRPr="00DB2FA6" w:rsidRDefault="000A142F"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p>
    <w:p w:rsidR="00092D08" w:rsidRPr="00DB2FA6" w:rsidRDefault="00092D08" w:rsidP="00984E3D">
      <w:pPr>
        <w:pStyle w:val="Listparagraf"/>
        <w:spacing w:line="360" w:lineRule="auto"/>
        <w:jc w:val="both"/>
        <w:rPr>
          <w:rFonts w:ascii="Times New Roman" w:hAnsi="Times New Roman" w:cs="Times New Roman"/>
          <w:sz w:val="24"/>
          <w:szCs w:val="24"/>
          <w:lang w:val="ro-RO"/>
        </w:rPr>
      </w:pPr>
      <w:r w:rsidRPr="00DB2FA6">
        <w:rPr>
          <w:rFonts w:ascii="Times New Roman" w:hAnsi="Times New Roman" w:cs="Times New Roman"/>
          <w:sz w:val="24"/>
          <w:szCs w:val="24"/>
          <w:lang w:val="ro-RO"/>
        </w:rPr>
        <w:lastRenderedPageBreak/>
        <w:t>ANEXE</w:t>
      </w:r>
    </w:p>
    <w:p w:rsidR="00092D08" w:rsidRDefault="00092D08" w:rsidP="00984E3D">
      <w:pPr>
        <w:pStyle w:val="Listparagraf"/>
        <w:spacing w:line="360" w:lineRule="auto"/>
        <w:jc w:val="both"/>
        <w:rPr>
          <w:rFonts w:ascii="Times New Roman" w:hAnsi="Times New Roman" w:cs="Times New Roman"/>
          <w:sz w:val="24"/>
          <w:szCs w:val="24"/>
          <w:lang w:val="ro-RO"/>
        </w:rPr>
      </w:pPr>
    </w:p>
    <w:p w:rsidR="000A142F" w:rsidRDefault="000A142F" w:rsidP="00984E3D">
      <w:pPr>
        <w:pStyle w:val="Listparagraf"/>
        <w:spacing w:line="360" w:lineRule="auto"/>
        <w:jc w:val="both"/>
        <w:rPr>
          <w:rFonts w:ascii="Times New Roman" w:hAnsi="Times New Roman" w:cs="Times New Roman"/>
          <w:sz w:val="24"/>
          <w:szCs w:val="24"/>
          <w:lang w:val="ro-RO"/>
        </w:rPr>
      </w:pP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Figura 1. CASCADA BÂLEA</w:t>
      </w: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Pr>
          <w:rFonts w:ascii="Times New Roman" w:hAnsi="Times New Roman" w:cs="Times New Roman"/>
          <w:noProof/>
          <w:sz w:val="24"/>
          <w:szCs w:val="24"/>
        </w:rPr>
        <w:drawing>
          <wp:inline distT="0" distB="0" distL="0" distR="0">
            <wp:extent cx="1548493" cy="2064658"/>
            <wp:effectExtent l="38100" t="0" r="642257" b="11792"/>
            <wp:docPr id="2" name="Imagine 1" descr="cascada-ba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cada-balea.jpg"/>
                    <pic:cNvPicPr/>
                  </pic:nvPicPr>
                  <pic:blipFill>
                    <a:blip r:embed="rId18"/>
                    <a:stretch>
                      <a:fillRect/>
                    </a:stretch>
                  </pic:blipFill>
                  <pic:spPr>
                    <a:xfrm>
                      <a:off x="0" y="0"/>
                      <a:ext cx="1546966" cy="2062621"/>
                    </a:xfrm>
                    <a:prstGeom prst="rect">
                      <a:avLst/>
                    </a:prstGeom>
                    <a:ln>
                      <a:noFill/>
                    </a:ln>
                    <a:effectLst>
                      <a:outerShdw blurRad="76200" dir="18900000" sy="23000" kx="-1200000" algn="bl" rotWithShape="0">
                        <a:prstClr val="black">
                          <a:alpha val="20000"/>
                        </a:prstClr>
                      </a:outerShdw>
                      <a:softEdge rad="112500"/>
                    </a:effectLst>
                  </pic:spPr>
                </pic:pic>
              </a:graphicData>
            </a:graphic>
          </wp:inline>
        </w:drawing>
      </w:r>
    </w:p>
    <w:p w:rsidR="000A142F" w:rsidRDefault="000A142F" w:rsidP="00984E3D">
      <w:pPr>
        <w:pStyle w:val="Listparagraf"/>
        <w:spacing w:line="360" w:lineRule="auto"/>
        <w:jc w:val="both"/>
        <w:rPr>
          <w:rFonts w:ascii="Times New Roman" w:hAnsi="Times New Roman" w:cs="Times New Roman"/>
          <w:sz w:val="24"/>
          <w:szCs w:val="24"/>
          <w:lang w:val="ro-RO"/>
        </w:rPr>
      </w:pP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Figura 2. DELTA DUNARII</w:t>
      </w: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noProof/>
          <w:sz w:val="24"/>
          <w:szCs w:val="24"/>
        </w:rPr>
        <w:drawing>
          <wp:inline distT="0" distB="0" distL="0" distR="0">
            <wp:extent cx="2988945" cy="2066290"/>
            <wp:effectExtent l="19050" t="0" r="1905" b="0"/>
            <wp:docPr id="5" name="Imagine 4" descr="Delta Dunarii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ta Dunarii (2).jpg"/>
                    <pic:cNvPicPr/>
                  </pic:nvPicPr>
                  <pic:blipFill>
                    <a:blip r:embed="rId19" cstate="print"/>
                    <a:stretch>
                      <a:fillRect/>
                    </a:stretch>
                  </pic:blipFill>
                  <pic:spPr>
                    <a:xfrm>
                      <a:off x="0" y="0"/>
                      <a:ext cx="2988945" cy="2066290"/>
                    </a:xfrm>
                    <a:prstGeom prst="rect">
                      <a:avLst/>
                    </a:prstGeom>
                    <a:ln>
                      <a:noFill/>
                    </a:ln>
                    <a:effectLst>
                      <a:innerShdw blurRad="63500" dist="50800" dir="2700000">
                        <a:prstClr val="black">
                          <a:alpha val="50000"/>
                        </a:prstClr>
                      </a:innerShdw>
                      <a:softEdge rad="112500"/>
                    </a:effectLst>
                  </pic:spPr>
                </pic:pic>
              </a:graphicData>
            </a:graphic>
          </wp:inline>
        </w:drawing>
      </w: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Figura 3. NUFĂR DIN DELTA DUNARII</w:t>
      </w: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noProof/>
          <w:sz w:val="24"/>
          <w:szCs w:val="24"/>
        </w:rPr>
        <w:drawing>
          <wp:inline distT="0" distB="0" distL="0" distR="0">
            <wp:extent cx="1714500" cy="1285875"/>
            <wp:effectExtent l="133350" t="0" r="152400" b="0"/>
            <wp:docPr id="7" name="Imagine 6" descr="nufar al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far alb.jpg"/>
                    <pic:cNvPicPr/>
                  </pic:nvPicPr>
                  <pic:blipFill>
                    <a:blip r:embed="rId20"/>
                    <a:stretch>
                      <a:fillRect/>
                    </a:stretch>
                  </pic:blipFill>
                  <pic:spPr>
                    <a:xfrm>
                      <a:off x="0" y="0"/>
                      <a:ext cx="1714500" cy="1285875"/>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inline>
        </w:drawing>
      </w:r>
    </w:p>
    <w:p w:rsidR="000A142F" w:rsidRDefault="000A142F" w:rsidP="00984E3D">
      <w:pPr>
        <w:pStyle w:val="Listparagraf"/>
        <w:spacing w:line="360" w:lineRule="auto"/>
        <w:jc w:val="both"/>
        <w:rPr>
          <w:rFonts w:ascii="Times New Roman" w:hAnsi="Times New Roman" w:cs="Times New Roman"/>
          <w:sz w:val="24"/>
          <w:szCs w:val="24"/>
          <w:lang w:val="ro-RO"/>
        </w:rPr>
      </w:pPr>
    </w:p>
    <w:p w:rsidR="000A142F"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Figura 4. PALATUL CULTURII</w:t>
      </w:r>
    </w:p>
    <w:p w:rsidR="000A142F" w:rsidRPr="00DB2FA6" w:rsidRDefault="000A142F" w:rsidP="00984E3D">
      <w:pPr>
        <w:pStyle w:val="Listparagraf"/>
        <w:spacing w:line="360" w:lineRule="auto"/>
        <w:jc w:val="both"/>
        <w:rPr>
          <w:rFonts w:ascii="Times New Roman" w:hAnsi="Times New Roman" w:cs="Times New Roman"/>
          <w:sz w:val="24"/>
          <w:szCs w:val="24"/>
          <w:lang w:val="ro-RO"/>
        </w:rPr>
      </w:pPr>
      <w:r>
        <w:rPr>
          <w:rFonts w:ascii="Times New Roman" w:hAnsi="Times New Roman" w:cs="Times New Roman"/>
          <w:noProof/>
          <w:sz w:val="24"/>
          <w:szCs w:val="24"/>
        </w:rPr>
        <w:drawing>
          <wp:inline distT="0" distB="0" distL="0" distR="0">
            <wp:extent cx="2988945" cy="2241550"/>
            <wp:effectExtent l="152400" t="152400" r="154305" b="101600"/>
            <wp:docPr id="8" name="Imagine 7" descr="palatul_cultur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atul_culturii.jpg"/>
                    <pic:cNvPicPr/>
                  </pic:nvPicPr>
                  <pic:blipFill>
                    <a:blip r:embed="rId21"/>
                    <a:stretch>
                      <a:fillRect/>
                    </a:stretch>
                  </pic:blipFill>
                  <pic:spPr>
                    <a:xfrm>
                      <a:off x="0" y="0"/>
                      <a:ext cx="2988945" cy="22415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sectPr w:rsidR="000A142F" w:rsidRPr="00DB2FA6" w:rsidSect="00092D08">
      <w:type w:val="continuous"/>
      <w:pgSz w:w="11907" w:h="16839" w:code="9"/>
      <w:pgMar w:top="3600" w:right="2880" w:bottom="3600" w:left="43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67E" w:rsidRDefault="00D7767E" w:rsidP="00984E3D">
      <w:pPr>
        <w:spacing w:after="0" w:line="240" w:lineRule="auto"/>
      </w:pPr>
      <w:r>
        <w:separator/>
      </w:r>
    </w:p>
  </w:endnote>
  <w:endnote w:type="continuationSeparator" w:id="1">
    <w:p w:rsidR="00D7767E" w:rsidRDefault="00D7767E" w:rsidP="00984E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lang w:val="ro-RO"/>
      </w:rPr>
      <w:id w:val="5384844"/>
      <w:docPartObj>
        <w:docPartGallery w:val="Page Numbers (Bottom of Page)"/>
        <w:docPartUnique/>
      </w:docPartObj>
    </w:sdtPr>
    <w:sdtContent>
      <w:sdt>
        <w:sdtPr>
          <w:rPr>
            <w:rFonts w:asciiTheme="majorHAnsi" w:eastAsiaTheme="majorEastAsia" w:hAnsiTheme="majorHAnsi" w:cstheme="majorBidi"/>
            <w:lang w:val="ro-RO"/>
          </w:rPr>
          <w:id w:val="485651946"/>
          <w:docPartObj>
            <w:docPartGallery w:val="Page Numbers (Margins)"/>
            <w:docPartUnique/>
          </w:docPartObj>
        </w:sdtPr>
        <w:sdtContent>
          <w:p w:rsidR="00984E3D" w:rsidRDefault="00984E3D">
            <w:pPr>
              <w:rPr>
                <w:rFonts w:asciiTheme="majorHAnsi" w:eastAsiaTheme="majorEastAsia" w:hAnsiTheme="majorHAnsi" w:cstheme="majorBidi"/>
                <w:lang w:val="ro-RO"/>
              </w:rPr>
            </w:pPr>
            <w:r w:rsidRPr="00952ADA">
              <w:rPr>
                <w:rFonts w:asciiTheme="majorHAnsi" w:eastAsiaTheme="majorEastAsia" w:hAnsiTheme="majorHAnsi" w:cstheme="majorBidi"/>
                <w:noProof/>
                <w:lang w:val="ro-RO" w:eastAsia="zh-TW"/>
              </w:rPr>
              <w:pict>
                <v:oval id="_x0000_s2049" style="position:absolute;margin-left:0;margin-top:0;width:49.35pt;height:49.35pt;z-index:251660288;mso-position-horizontal:center;mso-position-horizontal-relative:margin;mso-position-vertical:center;mso-position-vertical-relative:bottom-margin-area;v-text-anchor:middle" fillcolor="#365f91 [2404]" stroked="f">
                  <v:textbox style="mso-next-textbox:#_x0000_s2049">
                    <w:txbxContent>
                      <w:p w:rsidR="00984E3D" w:rsidRDefault="00984E3D">
                        <w:pPr>
                          <w:pStyle w:val="Subsol"/>
                          <w:jc w:val="center"/>
                          <w:rPr>
                            <w:b/>
                            <w:color w:val="FFFFFF" w:themeColor="background1"/>
                            <w:sz w:val="32"/>
                            <w:szCs w:val="32"/>
                          </w:rPr>
                        </w:pPr>
                        <w:fldSimple w:instr=" PAGE    \* MERGEFORMAT ">
                          <w:r w:rsidR="00BB6B6A" w:rsidRPr="00BB6B6A">
                            <w:rPr>
                              <w:b/>
                              <w:noProof/>
                              <w:color w:val="FFFFFF" w:themeColor="background1"/>
                              <w:sz w:val="32"/>
                              <w:szCs w:val="32"/>
                            </w:rPr>
                            <w:t>21</w:t>
                          </w:r>
                        </w:fldSimple>
                      </w:p>
                    </w:txbxContent>
                  </v:textbox>
                  <w10:wrap anchorx="margin" anchory="page"/>
                </v:oval>
              </w:pict>
            </w:r>
          </w:p>
        </w:sdtContent>
      </w:sdt>
    </w:sdtContent>
  </w:sdt>
  <w:p w:rsidR="00984E3D" w:rsidRDefault="00984E3D">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67E" w:rsidRDefault="00D7767E" w:rsidP="00984E3D">
      <w:pPr>
        <w:spacing w:after="0" w:line="240" w:lineRule="auto"/>
      </w:pPr>
      <w:r>
        <w:separator/>
      </w:r>
    </w:p>
  </w:footnote>
  <w:footnote w:type="continuationSeparator" w:id="1">
    <w:p w:rsidR="00D7767E" w:rsidRDefault="00D7767E" w:rsidP="00984E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87A5F"/>
    <w:multiLevelType w:val="hybridMultilevel"/>
    <w:tmpl w:val="C9BCE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927BB7"/>
    <w:multiLevelType w:val="hybridMultilevel"/>
    <w:tmpl w:val="BBF66E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7A34635"/>
    <w:multiLevelType w:val="hybridMultilevel"/>
    <w:tmpl w:val="2FBA4032"/>
    <w:lvl w:ilvl="0" w:tplc="3F38D046">
      <w:start w:val="1"/>
      <w:numFmt w:val="bullet"/>
      <w:lvlText w:val=""/>
      <w:lvlJc w:val="left"/>
      <w:pPr>
        <w:tabs>
          <w:tab w:val="num" w:pos="720"/>
        </w:tabs>
        <w:ind w:left="720" w:hanging="360"/>
      </w:pPr>
      <w:rPr>
        <w:rFonts w:ascii="Wingdings" w:hAnsi="Wingdings" w:hint="default"/>
      </w:rPr>
    </w:lvl>
    <w:lvl w:ilvl="1" w:tplc="CDA6F926" w:tentative="1">
      <w:start w:val="1"/>
      <w:numFmt w:val="bullet"/>
      <w:lvlText w:val=""/>
      <w:lvlJc w:val="left"/>
      <w:pPr>
        <w:tabs>
          <w:tab w:val="num" w:pos="1440"/>
        </w:tabs>
        <w:ind w:left="1440" w:hanging="360"/>
      </w:pPr>
      <w:rPr>
        <w:rFonts w:ascii="Wingdings" w:hAnsi="Wingdings" w:hint="default"/>
      </w:rPr>
    </w:lvl>
    <w:lvl w:ilvl="2" w:tplc="C5749F54" w:tentative="1">
      <w:start w:val="1"/>
      <w:numFmt w:val="bullet"/>
      <w:lvlText w:val=""/>
      <w:lvlJc w:val="left"/>
      <w:pPr>
        <w:tabs>
          <w:tab w:val="num" w:pos="2160"/>
        </w:tabs>
        <w:ind w:left="2160" w:hanging="360"/>
      </w:pPr>
      <w:rPr>
        <w:rFonts w:ascii="Wingdings" w:hAnsi="Wingdings" w:hint="default"/>
      </w:rPr>
    </w:lvl>
    <w:lvl w:ilvl="3" w:tplc="FDE04716" w:tentative="1">
      <w:start w:val="1"/>
      <w:numFmt w:val="bullet"/>
      <w:lvlText w:val=""/>
      <w:lvlJc w:val="left"/>
      <w:pPr>
        <w:tabs>
          <w:tab w:val="num" w:pos="2880"/>
        </w:tabs>
        <w:ind w:left="2880" w:hanging="360"/>
      </w:pPr>
      <w:rPr>
        <w:rFonts w:ascii="Wingdings" w:hAnsi="Wingdings" w:hint="default"/>
      </w:rPr>
    </w:lvl>
    <w:lvl w:ilvl="4" w:tplc="A39E61C4" w:tentative="1">
      <w:start w:val="1"/>
      <w:numFmt w:val="bullet"/>
      <w:lvlText w:val=""/>
      <w:lvlJc w:val="left"/>
      <w:pPr>
        <w:tabs>
          <w:tab w:val="num" w:pos="3600"/>
        </w:tabs>
        <w:ind w:left="3600" w:hanging="360"/>
      </w:pPr>
      <w:rPr>
        <w:rFonts w:ascii="Wingdings" w:hAnsi="Wingdings" w:hint="default"/>
      </w:rPr>
    </w:lvl>
    <w:lvl w:ilvl="5" w:tplc="2794A522" w:tentative="1">
      <w:start w:val="1"/>
      <w:numFmt w:val="bullet"/>
      <w:lvlText w:val=""/>
      <w:lvlJc w:val="left"/>
      <w:pPr>
        <w:tabs>
          <w:tab w:val="num" w:pos="4320"/>
        </w:tabs>
        <w:ind w:left="4320" w:hanging="360"/>
      </w:pPr>
      <w:rPr>
        <w:rFonts w:ascii="Wingdings" w:hAnsi="Wingdings" w:hint="default"/>
      </w:rPr>
    </w:lvl>
    <w:lvl w:ilvl="6" w:tplc="959ADB4A" w:tentative="1">
      <w:start w:val="1"/>
      <w:numFmt w:val="bullet"/>
      <w:lvlText w:val=""/>
      <w:lvlJc w:val="left"/>
      <w:pPr>
        <w:tabs>
          <w:tab w:val="num" w:pos="5040"/>
        </w:tabs>
        <w:ind w:left="5040" w:hanging="360"/>
      </w:pPr>
      <w:rPr>
        <w:rFonts w:ascii="Wingdings" w:hAnsi="Wingdings" w:hint="default"/>
      </w:rPr>
    </w:lvl>
    <w:lvl w:ilvl="7" w:tplc="51EEAA60" w:tentative="1">
      <w:start w:val="1"/>
      <w:numFmt w:val="bullet"/>
      <w:lvlText w:val=""/>
      <w:lvlJc w:val="left"/>
      <w:pPr>
        <w:tabs>
          <w:tab w:val="num" w:pos="5760"/>
        </w:tabs>
        <w:ind w:left="5760" w:hanging="360"/>
      </w:pPr>
      <w:rPr>
        <w:rFonts w:ascii="Wingdings" w:hAnsi="Wingdings" w:hint="default"/>
      </w:rPr>
    </w:lvl>
    <w:lvl w:ilvl="8" w:tplc="A1DACD1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984E3D"/>
    <w:rsid w:val="00017ED4"/>
    <w:rsid w:val="00092D08"/>
    <w:rsid w:val="000A142F"/>
    <w:rsid w:val="009811D8"/>
    <w:rsid w:val="00984E3D"/>
    <w:rsid w:val="009E0ECB"/>
    <w:rsid w:val="00BB6B6A"/>
    <w:rsid w:val="00D7767E"/>
    <w:rsid w:val="00DB2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ECB"/>
  </w:style>
  <w:style w:type="paragraph" w:styleId="Titlu1">
    <w:name w:val="heading 1"/>
    <w:basedOn w:val="Normal"/>
    <w:link w:val="Titlu1Caracter"/>
    <w:uiPriority w:val="9"/>
    <w:qFormat/>
    <w:rsid w:val="009811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lu6">
    <w:name w:val="heading 6"/>
    <w:basedOn w:val="Normal"/>
    <w:link w:val="Titlu6Caracter"/>
    <w:uiPriority w:val="9"/>
    <w:qFormat/>
    <w:rsid w:val="009811D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Fontdeparagrafimplicit">
    <w:name w:val="Default Paragraph Font"/>
    <w:uiPriority w:val="1"/>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984E3D"/>
    <w:pPr>
      <w:tabs>
        <w:tab w:val="center" w:pos="4680"/>
        <w:tab w:val="right" w:pos="9360"/>
      </w:tabs>
      <w:spacing w:after="0" w:line="240" w:lineRule="auto"/>
    </w:pPr>
  </w:style>
  <w:style w:type="character" w:customStyle="1" w:styleId="AntetCaracter">
    <w:name w:val="Antet Caracter"/>
    <w:basedOn w:val="Fontdeparagrafimplicit"/>
    <w:link w:val="Antet"/>
    <w:uiPriority w:val="99"/>
    <w:semiHidden/>
    <w:rsid w:val="00984E3D"/>
  </w:style>
  <w:style w:type="paragraph" w:styleId="Subsol">
    <w:name w:val="footer"/>
    <w:basedOn w:val="Normal"/>
    <w:link w:val="SubsolCaracter"/>
    <w:uiPriority w:val="99"/>
    <w:unhideWhenUsed/>
    <w:rsid w:val="00984E3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984E3D"/>
  </w:style>
  <w:style w:type="paragraph" w:styleId="Listparagraf">
    <w:name w:val="List Paragraph"/>
    <w:basedOn w:val="Normal"/>
    <w:uiPriority w:val="34"/>
    <w:qFormat/>
    <w:rsid w:val="00984E3D"/>
    <w:pPr>
      <w:ind w:left="720"/>
      <w:contextualSpacing/>
    </w:pPr>
  </w:style>
  <w:style w:type="character" w:customStyle="1" w:styleId="Titlu1Caracter">
    <w:name w:val="Titlu 1 Caracter"/>
    <w:basedOn w:val="Fontdeparagrafimplicit"/>
    <w:link w:val="Titlu1"/>
    <w:uiPriority w:val="9"/>
    <w:rsid w:val="009811D8"/>
    <w:rPr>
      <w:rFonts w:ascii="Times New Roman" w:eastAsia="Times New Roman" w:hAnsi="Times New Roman" w:cs="Times New Roman"/>
      <w:b/>
      <w:bCs/>
      <w:kern w:val="36"/>
      <w:sz w:val="48"/>
      <w:szCs w:val="48"/>
    </w:rPr>
  </w:style>
  <w:style w:type="character" w:customStyle="1" w:styleId="Titlu6Caracter">
    <w:name w:val="Titlu 6 Caracter"/>
    <w:basedOn w:val="Fontdeparagrafimplicit"/>
    <w:link w:val="Titlu6"/>
    <w:uiPriority w:val="9"/>
    <w:rsid w:val="009811D8"/>
    <w:rPr>
      <w:rFonts w:ascii="Times New Roman" w:eastAsia="Times New Roman" w:hAnsi="Times New Roman" w:cs="Times New Roman"/>
      <w:b/>
      <w:bCs/>
      <w:sz w:val="15"/>
      <w:szCs w:val="15"/>
    </w:rPr>
  </w:style>
  <w:style w:type="character" w:styleId="Accentuat">
    <w:name w:val="Emphasis"/>
    <w:basedOn w:val="Fontdeparagrafimplicit"/>
    <w:uiPriority w:val="20"/>
    <w:qFormat/>
    <w:rsid w:val="009811D8"/>
    <w:rPr>
      <w:i/>
      <w:iCs/>
    </w:rPr>
  </w:style>
  <w:style w:type="character" w:styleId="Robust">
    <w:name w:val="Strong"/>
    <w:basedOn w:val="Fontdeparagrafimplicit"/>
    <w:uiPriority w:val="22"/>
    <w:qFormat/>
    <w:rsid w:val="009811D8"/>
    <w:rPr>
      <w:b/>
      <w:bCs/>
    </w:rPr>
  </w:style>
  <w:style w:type="paragraph" w:styleId="TextnBalon">
    <w:name w:val="Balloon Text"/>
    <w:basedOn w:val="Normal"/>
    <w:link w:val="TextnBalonCaracter"/>
    <w:uiPriority w:val="99"/>
    <w:semiHidden/>
    <w:unhideWhenUsed/>
    <w:rsid w:val="009811D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811D8"/>
    <w:rPr>
      <w:rFonts w:ascii="Tahoma" w:hAnsi="Tahoma" w:cs="Tahoma"/>
      <w:sz w:val="16"/>
      <w:szCs w:val="16"/>
    </w:rPr>
  </w:style>
  <w:style w:type="character" w:styleId="Hyperlink">
    <w:name w:val="Hyperlink"/>
    <w:basedOn w:val="Fontdeparagrafimplicit"/>
    <w:uiPriority w:val="99"/>
    <w:unhideWhenUsed/>
    <w:rsid w:val="00DB2FA6"/>
    <w:rPr>
      <w:color w:val="0000FF" w:themeColor="hyperlink"/>
      <w:u w:val="single"/>
    </w:rPr>
  </w:style>
  <w:style w:type="paragraph" w:styleId="Cuprins1">
    <w:name w:val="toc 1"/>
    <w:basedOn w:val="Normal"/>
    <w:next w:val="Normal"/>
    <w:autoRedefine/>
    <w:uiPriority w:val="39"/>
    <w:unhideWhenUsed/>
    <w:qFormat/>
    <w:rsid w:val="000A142F"/>
    <w:pPr>
      <w:spacing w:before="240" w:after="120"/>
    </w:pPr>
    <w:rPr>
      <w:b/>
      <w:bCs/>
      <w:sz w:val="20"/>
      <w:szCs w:val="20"/>
    </w:rPr>
  </w:style>
  <w:style w:type="paragraph" w:styleId="Cuprins2">
    <w:name w:val="toc 2"/>
    <w:basedOn w:val="Normal"/>
    <w:next w:val="Normal"/>
    <w:autoRedefine/>
    <w:uiPriority w:val="39"/>
    <w:unhideWhenUsed/>
    <w:qFormat/>
    <w:rsid w:val="000A142F"/>
    <w:pPr>
      <w:spacing w:before="120" w:after="0"/>
      <w:ind w:left="220"/>
    </w:pPr>
    <w:rPr>
      <w:i/>
      <w:iCs/>
      <w:sz w:val="20"/>
      <w:szCs w:val="20"/>
    </w:rPr>
  </w:style>
  <w:style w:type="paragraph" w:styleId="Cuprins3">
    <w:name w:val="toc 3"/>
    <w:basedOn w:val="Normal"/>
    <w:next w:val="Normal"/>
    <w:autoRedefine/>
    <w:uiPriority w:val="39"/>
    <w:unhideWhenUsed/>
    <w:qFormat/>
    <w:rsid w:val="000A142F"/>
    <w:pPr>
      <w:spacing w:after="0"/>
      <w:ind w:left="440"/>
    </w:pPr>
    <w:rPr>
      <w:sz w:val="20"/>
      <w:szCs w:val="20"/>
    </w:rPr>
  </w:style>
  <w:style w:type="paragraph" w:styleId="Cuprins4">
    <w:name w:val="toc 4"/>
    <w:basedOn w:val="Normal"/>
    <w:next w:val="Normal"/>
    <w:autoRedefine/>
    <w:uiPriority w:val="39"/>
    <w:unhideWhenUsed/>
    <w:rsid w:val="000A142F"/>
    <w:pPr>
      <w:spacing w:after="0"/>
      <w:ind w:left="660"/>
    </w:pPr>
    <w:rPr>
      <w:sz w:val="20"/>
      <w:szCs w:val="20"/>
    </w:rPr>
  </w:style>
  <w:style w:type="paragraph" w:styleId="Cuprins5">
    <w:name w:val="toc 5"/>
    <w:basedOn w:val="Normal"/>
    <w:next w:val="Normal"/>
    <w:autoRedefine/>
    <w:uiPriority w:val="39"/>
    <w:unhideWhenUsed/>
    <w:rsid w:val="000A142F"/>
    <w:pPr>
      <w:spacing w:after="0"/>
      <w:ind w:left="880"/>
    </w:pPr>
    <w:rPr>
      <w:sz w:val="20"/>
      <w:szCs w:val="20"/>
    </w:rPr>
  </w:style>
  <w:style w:type="paragraph" w:styleId="Cuprins6">
    <w:name w:val="toc 6"/>
    <w:basedOn w:val="Normal"/>
    <w:next w:val="Normal"/>
    <w:autoRedefine/>
    <w:uiPriority w:val="39"/>
    <w:unhideWhenUsed/>
    <w:rsid w:val="000A142F"/>
    <w:pPr>
      <w:spacing w:after="0"/>
      <w:ind w:left="1100"/>
    </w:pPr>
    <w:rPr>
      <w:sz w:val="20"/>
      <w:szCs w:val="20"/>
    </w:rPr>
  </w:style>
  <w:style w:type="paragraph" w:styleId="Cuprins7">
    <w:name w:val="toc 7"/>
    <w:basedOn w:val="Normal"/>
    <w:next w:val="Normal"/>
    <w:autoRedefine/>
    <w:uiPriority w:val="39"/>
    <w:unhideWhenUsed/>
    <w:rsid w:val="000A142F"/>
    <w:pPr>
      <w:spacing w:after="0"/>
      <w:ind w:left="1320"/>
    </w:pPr>
    <w:rPr>
      <w:sz w:val="20"/>
      <w:szCs w:val="20"/>
    </w:rPr>
  </w:style>
  <w:style w:type="paragraph" w:styleId="Cuprins8">
    <w:name w:val="toc 8"/>
    <w:basedOn w:val="Normal"/>
    <w:next w:val="Normal"/>
    <w:autoRedefine/>
    <w:uiPriority w:val="39"/>
    <w:unhideWhenUsed/>
    <w:rsid w:val="000A142F"/>
    <w:pPr>
      <w:spacing w:after="0"/>
      <w:ind w:left="1540"/>
    </w:pPr>
    <w:rPr>
      <w:sz w:val="20"/>
      <w:szCs w:val="20"/>
    </w:rPr>
  </w:style>
  <w:style w:type="paragraph" w:styleId="Cuprins9">
    <w:name w:val="toc 9"/>
    <w:basedOn w:val="Normal"/>
    <w:next w:val="Normal"/>
    <w:autoRedefine/>
    <w:uiPriority w:val="39"/>
    <w:unhideWhenUsed/>
    <w:rsid w:val="000A142F"/>
    <w:pPr>
      <w:spacing w:after="0"/>
      <w:ind w:left="1760"/>
    </w:pPr>
    <w:rPr>
      <w:sz w:val="20"/>
      <w:szCs w:val="20"/>
    </w:rPr>
  </w:style>
  <w:style w:type="paragraph" w:styleId="Titlucuprins">
    <w:name w:val="TOC Heading"/>
    <w:basedOn w:val="Titlu1"/>
    <w:next w:val="Normal"/>
    <w:uiPriority w:val="39"/>
    <w:semiHidden/>
    <w:unhideWhenUsed/>
    <w:qFormat/>
    <w:rsid w:val="00BB6B6A"/>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ro-RO"/>
    </w:rPr>
  </w:style>
</w:styles>
</file>

<file path=word/webSettings.xml><?xml version="1.0" encoding="utf-8"?>
<w:webSettings xmlns:r="http://schemas.openxmlformats.org/officeDocument/2006/relationships" xmlns:w="http://schemas.openxmlformats.org/wordprocessingml/2006/main">
  <w:divs>
    <w:div w:id="458375969">
      <w:bodyDiv w:val="1"/>
      <w:marLeft w:val="0"/>
      <w:marRight w:val="0"/>
      <w:marTop w:val="0"/>
      <w:marBottom w:val="0"/>
      <w:divBdr>
        <w:top w:val="none" w:sz="0" w:space="0" w:color="auto"/>
        <w:left w:val="none" w:sz="0" w:space="0" w:color="auto"/>
        <w:bottom w:val="none" w:sz="0" w:space="0" w:color="auto"/>
        <w:right w:val="none" w:sz="0" w:space="0" w:color="auto"/>
      </w:divBdr>
    </w:div>
    <w:div w:id="537276917">
      <w:bodyDiv w:val="1"/>
      <w:marLeft w:val="0"/>
      <w:marRight w:val="0"/>
      <w:marTop w:val="0"/>
      <w:marBottom w:val="0"/>
      <w:divBdr>
        <w:top w:val="none" w:sz="0" w:space="0" w:color="auto"/>
        <w:left w:val="none" w:sz="0" w:space="0" w:color="auto"/>
        <w:bottom w:val="none" w:sz="0" w:space="0" w:color="auto"/>
        <w:right w:val="none" w:sz="0" w:space="0" w:color="auto"/>
      </w:divBdr>
    </w:div>
    <w:div w:id="850723742">
      <w:bodyDiv w:val="1"/>
      <w:marLeft w:val="0"/>
      <w:marRight w:val="0"/>
      <w:marTop w:val="0"/>
      <w:marBottom w:val="0"/>
      <w:divBdr>
        <w:top w:val="none" w:sz="0" w:space="0" w:color="auto"/>
        <w:left w:val="none" w:sz="0" w:space="0" w:color="auto"/>
        <w:bottom w:val="none" w:sz="0" w:space="0" w:color="auto"/>
        <w:right w:val="none" w:sz="0" w:space="0" w:color="auto"/>
      </w:divBdr>
    </w:div>
    <w:div w:id="913006870">
      <w:bodyDiv w:val="1"/>
      <w:marLeft w:val="0"/>
      <w:marRight w:val="0"/>
      <w:marTop w:val="0"/>
      <w:marBottom w:val="0"/>
      <w:divBdr>
        <w:top w:val="none" w:sz="0" w:space="0" w:color="auto"/>
        <w:left w:val="none" w:sz="0" w:space="0" w:color="auto"/>
        <w:bottom w:val="none" w:sz="0" w:space="0" w:color="auto"/>
        <w:right w:val="none" w:sz="0" w:space="0" w:color="auto"/>
      </w:divBdr>
    </w:div>
    <w:div w:id="1035278934">
      <w:bodyDiv w:val="1"/>
      <w:marLeft w:val="0"/>
      <w:marRight w:val="0"/>
      <w:marTop w:val="0"/>
      <w:marBottom w:val="0"/>
      <w:divBdr>
        <w:top w:val="none" w:sz="0" w:space="0" w:color="auto"/>
        <w:left w:val="none" w:sz="0" w:space="0" w:color="auto"/>
        <w:bottom w:val="none" w:sz="0" w:space="0" w:color="auto"/>
        <w:right w:val="none" w:sz="0" w:space="0" w:color="auto"/>
      </w:divBdr>
    </w:div>
    <w:div w:id="1680545168">
      <w:bodyDiv w:val="1"/>
      <w:marLeft w:val="0"/>
      <w:marRight w:val="0"/>
      <w:marTop w:val="0"/>
      <w:marBottom w:val="0"/>
      <w:divBdr>
        <w:top w:val="none" w:sz="0" w:space="0" w:color="auto"/>
        <w:left w:val="none" w:sz="0" w:space="0" w:color="auto"/>
        <w:bottom w:val="none" w:sz="0" w:space="0" w:color="auto"/>
        <w:right w:val="none" w:sz="0" w:space="0" w:color="auto"/>
      </w:divBdr>
    </w:div>
    <w:div w:id="1836416851">
      <w:bodyDiv w:val="1"/>
      <w:marLeft w:val="0"/>
      <w:marRight w:val="0"/>
      <w:marTop w:val="0"/>
      <w:marBottom w:val="0"/>
      <w:divBdr>
        <w:top w:val="none" w:sz="0" w:space="0" w:color="auto"/>
        <w:left w:val="none" w:sz="0" w:space="0" w:color="auto"/>
        <w:bottom w:val="none" w:sz="0" w:space="0" w:color="auto"/>
        <w:right w:val="none" w:sz="0" w:space="0" w:color="auto"/>
      </w:divBdr>
    </w:div>
    <w:div w:id="1955749995">
      <w:bodyDiv w:val="1"/>
      <w:marLeft w:val="0"/>
      <w:marRight w:val="0"/>
      <w:marTop w:val="0"/>
      <w:marBottom w:val="0"/>
      <w:divBdr>
        <w:top w:val="none" w:sz="0" w:space="0" w:color="auto"/>
        <w:left w:val="none" w:sz="0" w:space="0" w:color="auto"/>
        <w:bottom w:val="none" w:sz="0" w:space="0" w:color="auto"/>
        <w:right w:val="none" w:sz="0" w:space="0" w:color="auto"/>
      </w:divBdr>
    </w:div>
    <w:div w:id="197312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deltatour.ro/"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hyperlink" Target="http://www.infoghidromania.com/delta%20dunarii.html" TargetMode="External"/><Relationship Id="rId17" Type="http://schemas.openxmlformats.org/officeDocument/2006/relationships/hyperlink" Target="http://www.referate10.ro/" TargetMode="External"/><Relationship Id="rId2" Type="http://schemas.openxmlformats.org/officeDocument/2006/relationships/numbering" Target="numbering.xml"/><Relationship Id="rId16" Type="http://schemas.openxmlformats.org/officeDocument/2006/relationships/hyperlink" Target="http://www.referat.ro/"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une.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ail.mnir.ro6/" TargetMode="External"/><Relationship Id="rId23" Type="http://schemas.openxmlformats.org/officeDocument/2006/relationships/glossaryDocument" Target="glossary/document.xml"/><Relationship Id="rId10" Type="http://schemas.openxmlformats.org/officeDocument/2006/relationships/hyperlink" Target="http://www.atlanticturism.com"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facultate.regielive.ro" TargetMode="External"/><Relationship Id="rId14" Type="http://schemas.openxmlformats.org/officeDocument/2006/relationships/hyperlink" Target="http://www.inventica.org.ro/icms2009/fotos.html"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23031"/>
    <w:rsid w:val="003719AC"/>
    <w:rsid w:val="008230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5052C04A12A244A690A4DFEA562EA895">
    <w:name w:val="5052C04A12A244A690A4DFEA562EA895"/>
    <w:rsid w:val="00823031"/>
  </w:style>
  <w:style w:type="paragraph" w:customStyle="1" w:styleId="26621B0183354859851BE35CD0EE6032">
    <w:name w:val="26621B0183354859851BE35CD0EE6032"/>
    <w:rsid w:val="00823031"/>
  </w:style>
  <w:style w:type="paragraph" w:customStyle="1" w:styleId="30B878A9A96B4B1DB3DEED185AD7F4A7">
    <w:name w:val="30B878A9A96B4B1DB3DEED185AD7F4A7"/>
    <w:rsid w:val="00823031"/>
  </w:style>
  <w:style w:type="paragraph" w:customStyle="1" w:styleId="E15C3F885ABD4278BD7970726642DE7A">
    <w:name w:val="E15C3F885ABD4278BD7970726642DE7A"/>
    <w:rsid w:val="00823031"/>
  </w:style>
  <w:style w:type="paragraph" w:customStyle="1" w:styleId="F41F0F29D9BC470D8504B5C6D12374C6">
    <w:name w:val="F41F0F29D9BC470D8504B5C6D12374C6"/>
    <w:rsid w:val="00823031"/>
  </w:style>
  <w:style w:type="paragraph" w:customStyle="1" w:styleId="72D4E84BBFD24BF9882C76C34DDD1BAE">
    <w:name w:val="72D4E84BBFD24BF9882C76C34DDD1BAE"/>
    <w:rsid w:val="0082303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F91A4-5E47-4DCE-816E-638F3BE5A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21</Pages>
  <Words>1701</Words>
  <Characters>9699</Characters>
  <Application>Microsoft Office Word</Application>
  <DocSecurity>0</DocSecurity>
  <Lines>80</Lines>
  <Paragraphs>22</Paragraphs>
  <ScaleCrop>false</ScaleCrop>
  <HeadingPairs>
    <vt:vector size="2" baseType="variant">
      <vt:variant>
        <vt:lpstr>Titlu</vt:lpstr>
      </vt:variant>
      <vt:variant>
        <vt:i4>1</vt:i4>
      </vt:variant>
    </vt:vector>
  </HeadingPairs>
  <TitlesOfParts>
    <vt:vector size="1" baseType="lpstr">
      <vt:lpstr/>
    </vt:vector>
  </TitlesOfParts>
  <Company>Logodnicii</Company>
  <LinksUpToDate>false</LinksUpToDate>
  <CharactersWithSpaces>11378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Alexutza</dc:creator>
  <cp:keywords/>
  <dc:description/>
  <cp:lastModifiedBy>Alexutza</cp:lastModifiedBy>
  <cp:revision>2</cp:revision>
  <dcterms:created xsi:type="dcterms:W3CDTF">2010-09-30T20:13:00Z</dcterms:created>
  <dcterms:modified xsi:type="dcterms:W3CDTF">2010-09-30T21:11:00Z</dcterms:modified>
</cp:coreProperties>
</file>